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B0" w:rsidRPr="00DD2F70" w:rsidRDefault="00DC5BB0" w:rsidP="00DC5BB0">
      <w:pPr>
        <w:tabs>
          <w:tab w:val="left" w:pos="1080"/>
        </w:tabs>
        <w:jc w:val="center"/>
        <w:rPr>
          <w:sz w:val="28"/>
          <w:szCs w:val="28"/>
        </w:rPr>
      </w:pPr>
      <w:r w:rsidRPr="00DD2F70">
        <w:rPr>
          <w:b/>
          <w:sz w:val="28"/>
          <w:szCs w:val="28"/>
        </w:rPr>
        <w:t xml:space="preserve">АДМИНИСТРАЦИЯ </w:t>
      </w:r>
      <w:r w:rsidR="00990C47">
        <w:rPr>
          <w:b/>
          <w:sz w:val="28"/>
          <w:szCs w:val="28"/>
        </w:rPr>
        <w:t>ШЕСТАКОВСКОГО</w:t>
      </w:r>
      <w:r w:rsidRPr="00DD2F70">
        <w:rPr>
          <w:b/>
          <w:sz w:val="28"/>
          <w:szCs w:val="28"/>
        </w:rPr>
        <w:t xml:space="preserve"> СЕЛЬСКОГО ПОСЕЛЕНИЯ БОБРОВСКОГО МУНИЦИПАЛЬНОГО РАЙОНА</w:t>
      </w:r>
    </w:p>
    <w:p w:rsidR="00DC5BB0" w:rsidRDefault="00DC5BB0" w:rsidP="00DC5BB0">
      <w:pPr>
        <w:tabs>
          <w:tab w:val="left" w:pos="1080"/>
        </w:tabs>
        <w:ind w:left="-540"/>
        <w:jc w:val="center"/>
        <w:rPr>
          <w:b/>
          <w:sz w:val="28"/>
          <w:szCs w:val="28"/>
        </w:rPr>
      </w:pPr>
      <w:r w:rsidRPr="00DD2F70">
        <w:rPr>
          <w:b/>
          <w:sz w:val="28"/>
          <w:szCs w:val="28"/>
        </w:rPr>
        <w:t>ВОРОНЕЖСКОЙ ОБЛАСТИ</w:t>
      </w:r>
    </w:p>
    <w:p w:rsidR="00DC5BB0" w:rsidRPr="00DD2F70" w:rsidRDefault="00DC5BB0" w:rsidP="00DC5BB0">
      <w:pPr>
        <w:tabs>
          <w:tab w:val="left" w:pos="1080"/>
        </w:tabs>
        <w:ind w:left="-540"/>
        <w:jc w:val="center"/>
        <w:rPr>
          <w:b/>
          <w:sz w:val="28"/>
          <w:szCs w:val="28"/>
        </w:rPr>
      </w:pPr>
    </w:p>
    <w:p w:rsidR="00DC5BB0" w:rsidRPr="00DD2F70" w:rsidRDefault="00DC5BB0" w:rsidP="00DC5BB0">
      <w:pPr>
        <w:tabs>
          <w:tab w:val="left" w:pos="1080"/>
        </w:tabs>
        <w:rPr>
          <w:b/>
          <w:sz w:val="28"/>
          <w:szCs w:val="28"/>
        </w:rPr>
      </w:pPr>
      <w:r w:rsidRPr="00DD2F70">
        <w:rPr>
          <w:b/>
          <w:sz w:val="28"/>
          <w:szCs w:val="28"/>
        </w:rPr>
        <w:t xml:space="preserve">                                                 РАСПОРЯЖЕНИЕ</w:t>
      </w:r>
    </w:p>
    <w:p w:rsidR="00253C1C" w:rsidRDefault="00253C1C" w:rsidP="00DC5BB0">
      <w:pPr>
        <w:tabs>
          <w:tab w:val="left" w:pos="1080"/>
        </w:tabs>
        <w:rPr>
          <w:u w:val="single"/>
        </w:rPr>
      </w:pPr>
    </w:p>
    <w:p w:rsidR="00DC5BB0" w:rsidRPr="00870A06" w:rsidRDefault="00DC5BB0" w:rsidP="00DC5BB0">
      <w:pPr>
        <w:tabs>
          <w:tab w:val="left" w:pos="1080"/>
        </w:tabs>
        <w:rPr>
          <w:sz w:val="28"/>
          <w:szCs w:val="28"/>
          <w:u w:val="single"/>
        </w:rPr>
      </w:pPr>
      <w:r w:rsidRPr="00870A06">
        <w:rPr>
          <w:sz w:val="28"/>
          <w:szCs w:val="28"/>
          <w:u w:val="single"/>
        </w:rPr>
        <w:t xml:space="preserve">от </w:t>
      </w:r>
      <w:r w:rsidR="00253C1C" w:rsidRPr="00870A06">
        <w:rPr>
          <w:sz w:val="28"/>
          <w:szCs w:val="28"/>
          <w:u w:val="single"/>
        </w:rPr>
        <w:t>02 декабря</w:t>
      </w:r>
      <w:r w:rsidRPr="00870A06">
        <w:rPr>
          <w:sz w:val="28"/>
          <w:szCs w:val="28"/>
          <w:u w:val="single"/>
        </w:rPr>
        <w:t xml:space="preserve"> </w:t>
      </w:r>
      <w:r w:rsidR="00870A06" w:rsidRPr="00870A06">
        <w:rPr>
          <w:sz w:val="28"/>
          <w:szCs w:val="28"/>
          <w:u w:val="single"/>
        </w:rPr>
        <w:t xml:space="preserve">2024 г. </w:t>
      </w:r>
      <w:r w:rsidRPr="00870A06">
        <w:rPr>
          <w:sz w:val="28"/>
          <w:szCs w:val="28"/>
          <w:u w:val="single"/>
        </w:rPr>
        <w:t>№</w:t>
      </w:r>
      <w:r w:rsidR="00870A06" w:rsidRPr="00870A06">
        <w:rPr>
          <w:sz w:val="28"/>
          <w:szCs w:val="28"/>
          <w:u w:val="single"/>
        </w:rPr>
        <w:t xml:space="preserve">  65</w:t>
      </w:r>
      <w:r w:rsidRPr="00870A06">
        <w:rPr>
          <w:sz w:val="28"/>
          <w:szCs w:val="28"/>
          <w:u w:val="single"/>
        </w:rPr>
        <w:t xml:space="preserve">   </w:t>
      </w:r>
    </w:p>
    <w:p w:rsidR="00DC5BB0" w:rsidRDefault="00DC5BB0" w:rsidP="00DC5BB0">
      <w:pPr>
        <w:tabs>
          <w:tab w:val="left" w:pos="1080"/>
        </w:tabs>
        <w:rPr>
          <w:sz w:val="20"/>
          <w:szCs w:val="20"/>
        </w:rPr>
      </w:pPr>
      <w:r w:rsidRPr="00DD2F70">
        <w:rPr>
          <w:sz w:val="28"/>
          <w:szCs w:val="28"/>
        </w:rPr>
        <w:t xml:space="preserve">        </w:t>
      </w:r>
      <w:r w:rsidRPr="00DD2F70">
        <w:rPr>
          <w:sz w:val="20"/>
          <w:szCs w:val="20"/>
        </w:rPr>
        <w:t>с</w:t>
      </w:r>
      <w:r w:rsidR="00990C47">
        <w:rPr>
          <w:sz w:val="20"/>
          <w:szCs w:val="20"/>
        </w:rPr>
        <w:t>. Шестаково</w:t>
      </w:r>
    </w:p>
    <w:p w:rsidR="00DC5BB0" w:rsidRPr="00DD2F70" w:rsidRDefault="00DC5BB0" w:rsidP="00DC5BB0">
      <w:pPr>
        <w:tabs>
          <w:tab w:val="left" w:pos="1080"/>
        </w:tabs>
        <w:rPr>
          <w:sz w:val="20"/>
          <w:szCs w:val="20"/>
        </w:rPr>
      </w:pPr>
    </w:p>
    <w:p w:rsidR="00DC5BB0" w:rsidRPr="00DD2F70" w:rsidRDefault="00DC5BB0" w:rsidP="00DC5BB0">
      <w:pPr>
        <w:widowControl w:val="0"/>
        <w:rPr>
          <w:b/>
          <w:sz w:val="28"/>
          <w:szCs w:val="28"/>
        </w:rPr>
      </w:pPr>
      <w:r w:rsidRPr="00DD2F70">
        <w:rPr>
          <w:b/>
          <w:sz w:val="28"/>
          <w:szCs w:val="28"/>
        </w:rPr>
        <w:t>Об утверждении учетной политики для</w:t>
      </w:r>
    </w:p>
    <w:p w:rsidR="00DC5BB0" w:rsidRPr="00DD2F70" w:rsidRDefault="00DC5BB0" w:rsidP="00DC5BB0">
      <w:pPr>
        <w:widowControl w:val="0"/>
        <w:rPr>
          <w:b/>
          <w:sz w:val="28"/>
          <w:szCs w:val="28"/>
        </w:rPr>
      </w:pPr>
      <w:r w:rsidRPr="00DD2F70">
        <w:rPr>
          <w:b/>
          <w:sz w:val="28"/>
          <w:szCs w:val="28"/>
        </w:rPr>
        <w:t>целей бюджетного</w:t>
      </w:r>
      <w:r w:rsidRPr="009A04AC">
        <w:rPr>
          <w:b/>
          <w:sz w:val="28"/>
          <w:szCs w:val="28"/>
        </w:rPr>
        <w:t xml:space="preserve"> </w:t>
      </w:r>
      <w:r>
        <w:rPr>
          <w:b/>
          <w:sz w:val="28"/>
          <w:szCs w:val="28"/>
        </w:rPr>
        <w:t xml:space="preserve">учета </w:t>
      </w:r>
      <w:r w:rsidRPr="00DD2F70">
        <w:rPr>
          <w:b/>
          <w:sz w:val="28"/>
          <w:szCs w:val="28"/>
        </w:rPr>
        <w:t>администрации</w:t>
      </w:r>
    </w:p>
    <w:p w:rsidR="00DC5BB0" w:rsidRPr="00DD2F70" w:rsidRDefault="00990C47" w:rsidP="00DC5BB0">
      <w:pPr>
        <w:widowControl w:val="0"/>
        <w:rPr>
          <w:b/>
          <w:sz w:val="28"/>
          <w:szCs w:val="28"/>
        </w:rPr>
      </w:pPr>
      <w:r>
        <w:rPr>
          <w:b/>
          <w:sz w:val="28"/>
          <w:szCs w:val="28"/>
        </w:rPr>
        <w:t>Шестаковского</w:t>
      </w:r>
      <w:r w:rsidR="00DC5BB0" w:rsidRPr="00DD2F70">
        <w:rPr>
          <w:b/>
          <w:sz w:val="28"/>
          <w:szCs w:val="28"/>
        </w:rPr>
        <w:t xml:space="preserve"> сельского поселения</w:t>
      </w:r>
    </w:p>
    <w:p w:rsidR="00DC5BB0" w:rsidRPr="00DD2F70" w:rsidRDefault="00DC5BB0" w:rsidP="00DC5BB0">
      <w:pPr>
        <w:widowControl w:val="0"/>
        <w:rPr>
          <w:b/>
          <w:sz w:val="28"/>
          <w:szCs w:val="28"/>
        </w:rPr>
      </w:pPr>
      <w:r w:rsidRPr="00DD2F70">
        <w:rPr>
          <w:b/>
          <w:sz w:val="28"/>
          <w:szCs w:val="28"/>
        </w:rPr>
        <w:t xml:space="preserve">Бобровского муниципального района </w:t>
      </w:r>
    </w:p>
    <w:p w:rsidR="00DC5BB0" w:rsidRPr="00DD2F70" w:rsidRDefault="00DC5BB0" w:rsidP="00DC5BB0">
      <w:pPr>
        <w:widowControl w:val="0"/>
        <w:rPr>
          <w:b/>
          <w:sz w:val="28"/>
          <w:szCs w:val="28"/>
        </w:rPr>
      </w:pPr>
      <w:r>
        <w:rPr>
          <w:b/>
          <w:sz w:val="28"/>
          <w:szCs w:val="28"/>
        </w:rPr>
        <w:t xml:space="preserve">Воронежской области </w:t>
      </w:r>
      <w:r w:rsidRPr="00DD2F70">
        <w:rPr>
          <w:b/>
          <w:sz w:val="28"/>
          <w:szCs w:val="28"/>
        </w:rPr>
        <w:t xml:space="preserve"> </w:t>
      </w:r>
    </w:p>
    <w:p w:rsidR="00DC5BB0" w:rsidRPr="00DD2F70" w:rsidRDefault="00DC5BB0" w:rsidP="00DC5BB0">
      <w:pPr>
        <w:widowControl w:val="0"/>
        <w:suppressAutoHyphens/>
        <w:spacing w:line="360" w:lineRule="auto"/>
        <w:ind w:firstLine="851"/>
        <w:jc w:val="both"/>
        <w:rPr>
          <w:b/>
          <w:sz w:val="28"/>
          <w:szCs w:val="28"/>
        </w:rPr>
      </w:pPr>
    </w:p>
    <w:p w:rsidR="00DC5BB0" w:rsidRPr="001B77F9" w:rsidRDefault="00265ADA" w:rsidP="00A220E4">
      <w:pPr>
        <w:pStyle w:val="ConsPlusNormal"/>
        <w:widowControl w:val="0"/>
        <w:suppressAutoHyphens/>
        <w:ind w:firstLine="709"/>
        <w:jc w:val="both"/>
        <w:rPr>
          <w:rFonts w:ascii="Times New Roman" w:hAnsi="Times New Roman" w:cs="Times New Roman"/>
          <w:sz w:val="28"/>
          <w:szCs w:val="28"/>
        </w:rPr>
      </w:pPr>
      <w:proofErr w:type="gramStart"/>
      <w:r w:rsidRPr="00C92C66">
        <w:rPr>
          <w:rFonts w:ascii="Times New Roman" w:hAnsi="Times New Roman" w:cs="Times New Roman"/>
          <w:sz w:val="28"/>
          <w:szCs w:val="28"/>
        </w:rPr>
        <w:t xml:space="preserve">Администрация </w:t>
      </w:r>
      <w:r w:rsidR="00990C47">
        <w:rPr>
          <w:rFonts w:ascii="Times New Roman" w:hAnsi="Times New Roman" w:cs="Times New Roman"/>
          <w:sz w:val="28"/>
          <w:szCs w:val="28"/>
        </w:rPr>
        <w:t>Шестаковского</w:t>
      </w:r>
      <w:r w:rsidRPr="00C92C66">
        <w:rPr>
          <w:rFonts w:ascii="Times New Roman" w:hAnsi="Times New Roman" w:cs="Times New Roman"/>
          <w:sz w:val="28"/>
          <w:szCs w:val="28"/>
        </w:rPr>
        <w:t xml:space="preserve"> сельского поселения Бобровского муниципального района Воронежской области (далее – Администрация) р</w:t>
      </w:r>
      <w:r w:rsidR="00DC5BB0" w:rsidRPr="00C92C66">
        <w:rPr>
          <w:rFonts w:ascii="Times New Roman" w:hAnsi="Times New Roman" w:cs="Times New Roman"/>
          <w:sz w:val="28"/>
          <w:szCs w:val="28"/>
        </w:rPr>
        <w:t xml:space="preserve">уководствуясь </w:t>
      </w:r>
      <w:r w:rsidR="00DC5BB0" w:rsidRPr="00990C47">
        <w:rPr>
          <w:rFonts w:ascii="Times New Roman" w:hAnsi="Times New Roman" w:cs="Times New Roman"/>
          <w:sz w:val="28"/>
          <w:szCs w:val="28"/>
        </w:rPr>
        <w:t>Федеральным законом</w:t>
      </w:r>
      <w:r w:rsidR="00DC5BB0" w:rsidRPr="00C92C66">
        <w:rPr>
          <w:rFonts w:ascii="Times New Roman" w:hAnsi="Times New Roman" w:cs="Times New Roman"/>
          <w:sz w:val="28"/>
          <w:szCs w:val="28"/>
        </w:rPr>
        <w:t xml:space="preserve"> от 06.12.2011 N 402-ФЗ "О бухгалтерском учете",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00DC5BB0" w:rsidRPr="001B77F9">
        <w:rPr>
          <w:rFonts w:ascii="Times New Roman" w:hAnsi="Times New Roman" w:cs="Times New Roman"/>
          <w:sz w:val="28"/>
          <w:szCs w:val="28"/>
        </w:rPr>
        <w:t xml:space="preserve">государственных академий наук, государственных (муниципальных) учреждений и Инструкции по его применению», </w:t>
      </w:r>
      <w:r w:rsidR="00DC5BB0" w:rsidRPr="001B77F9">
        <w:rPr>
          <w:rFonts w:ascii="Times New Roman" w:hAnsi="Times New Roman" w:cs="Times New Roman"/>
          <w:color w:val="22272F"/>
          <w:sz w:val="28"/>
          <w:szCs w:val="28"/>
          <w:shd w:val="clear" w:color="auto" w:fill="FFFFFF"/>
        </w:rPr>
        <w:t>Приказа</w:t>
      </w:r>
      <w:proofErr w:type="gramEnd"/>
      <w:r w:rsidR="00DC5BB0" w:rsidRPr="001B77F9">
        <w:rPr>
          <w:rFonts w:ascii="Times New Roman" w:hAnsi="Times New Roman" w:cs="Times New Roman"/>
          <w:color w:val="22272F"/>
          <w:sz w:val="28"/>
          <w:szCs w:val="28"/>
          <w:shd w:val="clear" w:color="auto" w:fill="FFFFFF"/>
        </w:rPr>
        <w:t xml:space="preserve"> Минфина России от 31.12.2016 г. № </w:t>
      </w:r>
      <w:r w:rsidR="00DC5BB0" w:rsidRPr="001B77F9">
        <w:rPr>
          <w:rStyle w:val="a3"/>
          <w:rFonts w:ascii="Times New Roman" w:hAnsi="Times New Roman" w:cs="Times New Roman"/>
          <w:i w:val="0"/>
          <w:iCs w:val="0"/>
          <w:color w:val="22272F"/>
          <w:sz w:val="28"/>
          <w:szCs w:val="28"/>
          <w:shd w:val="clear" w:color="auto" w:fill="FFFABB"/>
        </w:rPr>
        <w:t>256</w:t>
      </w:r>
      <w:r w:rsidR="00870A06" w:rsidRPr="001B77F9">
        <w:rPr>
          <w:rStyle w:val="a3"/>
          <w:rFonts w:ascii="Times New Roman" w:hAnsi="Times New Roman" w:cs="Times New Roman"/>
          <w:i w:val="0"/>
          <w:iCs w:val="0"/>
          <w:color w:val="22272F"/>
          <w:sz w:val="28"/>
          <w:szCs w:val="28"/>
          <w:shd w:val="clear" w:color="auto" w:fill="FFFABB"/>
        </w:rPr>
        <w:t xml:space="preserve"> </w:t>
      </w:r>
      <w:r w:rsidR="00DC5BB0" w:rsidRPr="001B77F9">
        <w:rPr>
          <w:rStyle w:val="a3"/>
          <w:rFonts w:ascii="Times New Roman" w:hAnsi="Times New Roman" w:cs="Times New Roman"/>
          <w:i w:val="0"/>
          <w:iCs w:val="0"/>
          <w:color w:val="22272F"/>
          <w:sz w:val="28"/>
          <w:szCs w:val="28"/>
          <w:shd w:val="clear" w:color="auto" w:fill="FFFABB"/>
        </w:rPr>
        <w:t>н «</w:t>
      </w:r>
      <w:r w:rsidR="00DC5BB0" w:rsidRPr="001B77F9">
        <w:rPr>
          <w:rFonts w:ascii="Times New Roman" w:hAnsi="Times New Roman" w:cs="Times New Roman"/>
          <w:color w:val="22272F"/>
          <w:sz w:val="28"/>
          <w:szCs w:val="28"/>
          <w:shd w:val="clear" w:color="auto" w:fill="FFFFFF"/>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1B77F9">
        <w:rPr>
          <w:rFonts w:ascii="Times New Roman" w:hAnsi="Times New Roman" w:cs="Times New Roman"/>
          <w:sz w:val="28"/>
          <w:szCs w:val="28"/>
        </w:rPr>
        <w:t xml:space="preserve"> и другими нормативными правовыми актами по бухгалтерскому (бюджетному) учету и отчетности:</w:t>
      </w:r>
    </w:p>
    <w:p w:rsidR="00DC5BB0" w:rsidRPr="001B77F9" w:rsidRDefault="00DC5BB0" w:rsidP="00A220E4">
      <w:pPr>
        <w:widowControl w:val="0"/>
        <w:numPr>
          <w:ilvl w:val="0"/>
          <w:numId w:val="1"/>
        </w:numPr>
        <w:suppressAutoHyphens/>
        <w:ind w:left="0" w:firstLine="709"/>
        <w:jc w:val="both"/>
        <w:rPr>
          <w:sz w:val="28"/>
          <w:szCs w:val="28"/>
        </w:rPr>
      </w:pPr>
      <w:r w:rsidRPr="001B77F9">
        <w:rPr>
          <w:sz w:val="28"/>
          <w:szCs w:val="28"/>
        </w:rPr>
        <w:t xml:space="preserve">Утвердить </w:t>
      </w:r>
      <w:r w:rsidR="00226BA6" w:rsidRPr="001B77F9">
        <w:rPr>
          <w:sz w:val="28"/>
          <w:szCs w:val="28"/>
        </w:rPr>
        <w:t>У</w:t>
      </w:r>
      <w:r w:rsidRPr="001B77F9">
        <w:rPr>
          <w:sz w:val="28"/>
          <w:szCs w:val="28"/>
        </w:rPr>
        <w:t>четную политику</w:t>
      </w:r>
      <w:r w:rsidR="001901DE" w:rsidRPr="001B77F9">
        <w:rPr>
          <w:sz w:val="28"/>
          <w:szCs w:val="28"/>
        </w:rPr>
        <w:t xml:space="preserve"> для целей ведения бюджетного учета </w:t>
      </w:r>
      <w:r w:rsidRPr="001B77F9">
        <w:rPr>
          <w:sz w:val="28"/>
          <w:szCs w:val="28"/>
        </w:rPr>
        <w:t xml:space="preserve">администрации </w:t>
      </w:r>
      <w:r w:rsidR="00870A06" w:rsidRPr="001B77F9">
        <w:rPr>
          <w:sz w:val="28"/>
          <w:szCs w:val="28"/>
        </w:rPr>
        <w:t>Шестаковского</w:t>
      </w:r>
      <w:r w:rsidRPr="001B77F9">
        <w:rPr>
          <w:sz w:val="28"/>
          <w:szCs w:val="28"/>
        </w:rPr>
        <w:t xml:space="preserve"> сельского поселения Бобровского муниципального района Воронежской области </w:t>
      </w:r>
      <w:proofErr w:type="gramStart"/>
      <w:r w:rsidRPr="001B77F9">
        <w:rPr>
          <w:sz w:val="28"/>
          <w:szCs w:val="28"/>
        </w:rPr>
        <w:t xml:space="preserve">согласно </w:t>
      </w:r>
      <w:r w:rsidR="00226BA6" w:rsidRPr="001B77F9">
        <w:rPr>
          <w:sz w:val="28"/>
          <w:szCs w:val="28"/>
        </w:rPr>
        <w:t>П</w:t>
      </w:r>
      <w:r w:rsidRPr="001B77F9">
        <w:rPr>
          <w:sz w:val="28"/>
          <w:szCs w:val="28"/>
        </w:rPr>
        <w:t>риложени</w:t>
      </w:r>
      <w:r w:rsidR="00C92C66" w:rsidRPr="001B77F9">
        <w:rPr>
          <w:sz w:val="28"/>
          <w:szCs w:val="28"/>
        </w:rPr>
        <w:t>я</w:t>
      </w:r>
      <w:proofErr w:type="gramEnd"/>
      <w:r w:rsidR="009418EB" w:rsidRPr="001B77F9">
        <w:rPr>
          <w:sz w:val="28"/>
          <w:szCs w:val="28"/>
        </w:rPr>
        <w:t xml:space="preserve"> </w:t>
      </w:r>
      <w:r w:rsidR="00226BA6" w:rsidRPr="001B77F9">
        <w:rPr>
          <w:sz w:val="28"/>
          <w:szCs w:val="28"/>
        </w:rPr>
        <w:t>к настоящему распоряжению</w:t>
      </w:r>
      <w:r w:rsidRPr="001B77F9">
        <w:rPr>
          <w:sz w:val="28"/>
          <w:szCs w:val="28"/>
        </w:rPr>
        <w:t>.</w:t>
      </w:r>
    </w:p>
    <w:p w:rsidR="00DC5BB0" w:rsidRPr="00870A06" w:rsidRDefault="00DC5BB0" w:rsidP="00A220E4">
      <w:pPr>
        <w:widowControl w:val="0"/>
        <w:numPr>
          <w:ilvl w:val="0"/>
          <w:numId w:val="1"/>
        </w:numPr>
        <w:suppressAutoHyphens/>
        <w:ind w:left="0" w:firstLine="709"/>
        <w:jc w:val="both"/>
        <w:rPr>
          <w:sz w:val="28"/>
          <w:szCs w:val="28"/>
        </w:rPr>
      </w:pPr>
      <w:r w:rsidRPr="00870A06">
        <w:rPr>
          <w:sz w:val="28"/>
          <w:szCs w:val="28"/>
        </w:rPr>
        <w:t xml:space="preserve">Настоящее распоряжение </w:t>
      </w:r>
      <w:proofErr w:type="gramStart"/>
      <w:r w:rsidRPr="00870A06">
        <w:rPr>
          <w:sz w:val="28"/>
          <w:szCs w:val="28"/>
        </w:rPr>
        <w:t xml:space="preserve">применяется в целях ведения </w:t>
      </w:r>
      <w:r w:rsidR="00226BA6" w:rsidRPr="00870A06">
        <w:rPr>
          <w:sz w:val="28"/>
          <w:szCs w:val="28"/>
        </w:rPr>
        <w:t>бюджетного</w:t>
      </w:r>
      <w:r w:rsidRPr="00870A06">
        <w:rPr>
          <w:sz w:val="28"/>
          <w:szCs w:val="28"/>
        </w:rPr>
        <w:t xml:space="preserve"> учета начиная</w:t>
      </w:r>
      <w:proofErr w:type="gramEnd"/>
      <w:r w:rsidRPr="00870A06">
        <w:rPr>
          <w:sz w:val="28"/>
          <w:szCs w:val="28"/>
        </w:rPr>
        <w:t xml:space="preserve"> с 1 </w:t>
      </w:r>
      <w:r w:rsidR="00226BA6" w:rsidRPr="00870A06">
        <w:rPr>
          <w:sz w:val="28"/>
          <w:szCs w:val="28"/>
        </w:rPr>
        <w:t>июля</w:t>
      </w:r>
      <w:r w:rsidRPr="00870A06">
        <w:rPr>
          <w:sz w:val="28"/>
          <w:szCs w:val="28"/>
        </w:rPr>
        <w:t xml:space="preserve"> 2024 года.</w:t>
      </w:r>
    </w:p>
    <w:p w:rsidR="00DC5BB0" w:rsidRPr="00870A06" w:rsidRDefault="00870A06" w:rsidP="00870A06">
      <w:pPr>
        <w:widowControl w:val="0"/>
        <w:rPr>
          <w:sz w:val="28"/>
          <w:szCs w:val="28"/>
        </w:rPr>
      </w:pPr>
      <w:r w:rsidRPr="00870A06">
        <w:rPr>
          <w:sz w:val="28"/>
          <w:szCs w:val="28"/>
        </w:rPr>
        <w:t xml:space="preserve">          3.      </w:t>
      </w:r>
      <w:r w:rsidR="00DC5BB0" w:rsidRPr="00870A06">
        <w:rPr>
          <w:sz w:val="28"/>
          <w:szCs w:val="28"/>
        </w:rPr>
        <w:t xml:space="preserve">Распоряжение администрации </w:t>
      </w:r>
      <w:r w:rsidRPr="00870A06">
        <w:rPr>
          <w:sz w:val="28"/>
          <w:szCs w:val="28"/>
        </w:rPr>
        <w:t>Шестаковского</w:t>
      </w:r>
      <w:r w:rsidR="00DC5BB0" w:rsidRPr="00870A06">
        <w:rPr>
          <w:sz w:val="28"/>
          <w:szCs w:val="28"/>
        </w:rPr>
        <w:t xml:space="preserve"> сельского поселения Бобровского муниципального района Воронежской области от </w:t>
      </w:r>
      <w:r w:rsidRPr="00870A06">
        <w:rPr>
          <w:sz w:val="28"/>
          <w:szCs w:val="28"/>
        </w:rPr>
        <w:t>18.05.2020 г № 6</w:t>
      </w:r>
      <w:r w:rsidR="00DC5BB0" w:rsidRPr="00870A06">
        <w:rPr>
          <w:sz w:val="28"/>
          <w:szCs w:val="28"/>
        </w:rPr>
        <w:t xml:space="preserve"> </w:t>
      </w:r>
      <w:r>
        <w:rPr>
          <w:sz w:val="28"/>
          <w:szCs w:val="28"/>
        </w:rPr>
        <w:t xml:space="preserve"> </w:t>
      </w:r>
      <w:r w:rsidR="00DC5BB0" w:rsidRPr="00870A06">
        <w:rPr>
          <w:sz w:val="28"/>
          <w:szCs w:val="28"/>
        </w:rPr>
        <w:t xml:space="preserve"> «</w:t>
      </w:r>
      <w:r w:rsidRPr="00870A06">
        <w:rPr>
          <w:sz w:val="28"/>
          <w:szCs w:val="28"/>
        </w:rPr>
        <w:t>Об утверждении учетной политики для целей бюджетного учета администрации</w:t>
      </w:r>
      <w:r>
        <w:rPr>
          <w:sz w:val="28"/>
          <w:szCs w:val="28"/>
        </w:rPr>
        <w:t xml:space="preserve"> </w:t>
      </w:r>
      <w:r w:rsidRPr="00870A06">
        <w:rPr>
          <w:sz w:val="28"/>
          <w:szCs w:val="28"/>
        </w:rPr>
        <w:t xml:space="preserve">Шестаковского сельского поселения  Бобровского муниципального района </w:t>
      </w:r>
      <w:r>
        <w:rPr>
          <w:sz w:val="28"/>
          <w:szCs w:val="28"/>
        </w:rPr>
        <w:t xml:space="preserve"> </w:t>
      </w:r>
      <w:r w:rsidRPr="00870A06">
        <w:rPr>
          <w:sz w:val="28"/>
          <w:szCs w:val="28"/>
        </w:rPr>
        <w:t xml:space="preserve">Воронежской области </w:t>
      </w:r>
      <w:r w:rsidR="00DC5BB0" w:rsidRPr="00870A06">
        <w:rPr>
          <w:sz w:val="28"/>
          <w:szCs w:val="28"/>
        </w:rPr>
        <w:t xml:space="preserve">» </w:t>
      </w:r>
      <w:r w:rsidR="00C4606B">
        <w:rPr>
          <w:sz w:val="28"/>
          <w:szCs w:val="28"/>
        </w:rPr>
        <w:t xml:space="preserve"> </w:t>
      </w:r>
      <w:r w:rsidR="00DC5BB0" w:rsidRPr="00870A06">
        <w:rPr>
          <w:sz w:val="28"/>
          <w:szCs w:val="28"/>
        </w:rPr>
        <w:t>считать утратившим силу.</w:t>
      </w:r>
    </w:p>
    <w:p w:rsidR="00DC5BB0" w:rsidRPr="00A220E4" w:rsidRDefault="00DC5BB0" w:rsidP="00A220E4">
      <w:pPr>
        <w:widowControl w:val="0"/>
        <w:suppressAutoHyphens/>
        <w:ind w:firstLine="709"/>
        <w:jc w:val="both"/>
        <w:rPr>
          <w:sz w:val="28"/>
          <w:szCs w:val="28"/>
        </w:rPr>
      </w:pPr>
      <w:r w:rsidRPr="00A220E4">
        <w:rPr>
          <w:sz w:val="28"/>
          <w:szCs w:val="28"/>
        </w:rPr>
        <w:t>4. Контроль за исполнением настоящего распоряжения оставляю за собой.</w:t>
      </w:r>
    </w:p>
    <w:p w:rsidR="00DC5BB0" w:rsidRPr="00A220E4" w:rsidRDefault="00DC5BB0" w:rsidP="00A220E4">
      <w:pPr>
        <w:ind w:firstLine="709"/>
        <w:jc w:val="both"/>
        <w:rPr>
          <w:sz w:val="28"/>
          <w:szCs w:val="28"/>
        </w:rPr>
      </w:pPr>
    </w:p>
    <w:p w:rsidR="00870A06" w:rsidRDefault="00870A06" w:rsidP="00A220E4">
      <w:pPr>
        <w:jc w:val="both"/>
        <w:rPr>
          <w:sz w:val="28"/>
          <w:szCs w:val="28"/>
        </w:rPr>
      </w:pPr>
    </w:p>
    <w:p w:rsidR="00DC5BB0" w:rsidRPr="004C3F72" w:rsidRDefault="004C3F72" w:rsidP="00A220E4">
      <w:pPr>
        <w:jc w:val="both"/>
        <w:rPr>
          <w:sz w:val="28"/>
          <w:szCs w:val="28"/>
        </w:rPr>
      </w:pPr>
      <w:proofErr w:type="spellStart"/>
      <w:r w:rsidRPr="004C3F72">
        <w:rPr>
          <w:sz w:val="28"/>
          <w:szCs w:val="28"/>
        </w:rPr>
        <w:t>И.о</w:t>
      </w:r>
      <w:proofErr w:type="spellEnd"/>
      <w:r w:rsidRPr="004C3F72">
        <w:rPr>
          <w:sz w:val="28"/>
          <w:szCs w:val="28"/>
        </w:rPr>
        <w:t>. г</w:t>
      </w:r>
      <w:r w:rsidR="00DC5BB0" w:rsidRPr="004C3F72">
        <w:rPr>
          <w:sz w:val="28"/>
          <w:szCs w:val="28"/>
        </w:rPr>
        <w:t>лав</w:t>
      </w:r>
      <w:r w:rsidRPr="004C3F72">
        <w:rPr>
          <w:sz w:val="28"/>
          <w:szCs w:val="28"/>
        </w:rPr>
        <w:t>ы</w:t>
      </w:r>
      <w:r w:rsidR="00DC5BB0" w:rsidRPr="004C3F72">
        <w:rPr>
          <w:sz w:val="28"/>
          <w:szCs w:val="28"/>
        </w:rPr>
        <w:t xml:space="preserve"> </w:t>
      </w:r>
      <w:r w:rsidR="00870A06">
        <w:rPr>
          <w:sz w:val="28"/>
          <w:szCs w:val="28"/>
        </w:rPr>
        <w:t>Шестаковского</w:t>
      </w:r>
      <w:r w:rsidR="00DC5BB0" w:rsidRPr="004C3F72">
        <w:rPr>
          <w:sz w:val="28"/>
          <w:szCs w:val="28"/>
        </w:rPr>
        <w:t xml:space="preserve"> сельского поселения</w:t>
      </w:r>
    </w:p>
    <w:p w:rsidR="00DC5BB0" w:rsidRPr="004C3F72" w:rsidRDefault="00DC5BB0" w:rsidP="00A220E4">
      <w:pPr>
        <w:jc w:val="both"/>
        <w:rPr>
          <w:sz w:val="28"/>
          <w:szCs w:val="28"/>
        </w:rPr>
      </w:pPr>
      <w:r w:rsidRPr="004C3F72">
        <w:rPr>
          <w:sz w:val="28"/>
          <w:szCs w:val="28"/>
        </w:rPr>
        <w:t>Бобровского муниципального района</w:t>
      </w:r>
    </w:p>
    <w:p w:rsidR="00752561" w:rsidRDefault="00DC5BB0" w:rsidP="00A220E4">
      <w:pPr>
        <w:rPr>
          <w:sz w:val="26"/>
          <w:szCs w:val="26"/>
        </w:rPr>
      </w:pPr>
      <w:r w:rsidRPr="004C3F72">
        <w:rPr>
          <w:sz w:val="28"/>
          <w:szCs w:val="28"/>
        </w:rPr>
        <w:t xml:space="preserve">Воронежской области                                                   </w:t>
      </w:r>
      <w:r w:rsidR="00DC2380" w:rsidRPr="004C3F72">
        <w:rPr>
          <w:sz w:val="28"/>
          <w:szCs w:val="28"/>
        </w:rPr>
        <w:t xml:space="preserve">                       </w:t>
      </w:r>
      <w:r w:rsidR="00870A06">
        <w:rPr>
          <w:sz w:val="28"/>
          <w:szCs w:val="28"/>
        </w:rPr>
        <w:t xml:space="preserve">А.С. </w:t>
      </w:r>
      <w:proofErr w:type="spellStart"/>
      <w:r w:rsidR="00870A06">
        <w:rPr>
          <w:sz w:val="28"/>
          <w:szCs w:val="28"/>
        </w:rPr>
        <w:t>Турищев</w:t>
      </w:r>
      <w:proofErr w:type="spellEnd"/>
    </w:p>
    <w:p w:rsidR="00DC5BB0" w:rsidRDefault="00DC5BB0" w:rsidP="00DC5BB0">
      <w:pPr>
        <w:rPr>
          <w:sz w:val="26"/>
          <w:szCs w:val="26"/>
        </w:rPr>
      </w:pPr>
    </w:p>
    <w:p w:rsidR="00DC5BB0" w:rsidRDefault="00DC5BB0" w:rsidP="00DC5BB0">
      <w:pPr>
        <w:rPr>
          <w:sz w:val="26"/>
          <w:szCs w:val="26"/>
        </w:rPr>
      </w:pPr>
    </w:p>
    <w:p w:rsidR="00DC5BB0" w:rsidRDefault="00DC5BB0" w:rsidP="00DC5BB0">
      <w:pPr>
        <w:rPr>
          <w:sz w:val="26"/>
          <w:szCs w:val="26"/>
        </w:rPr>
      </w:pPr>
    </w:p>
    <w:p w:rsidR="00DC5BB0" w:rsidRDefault="00DC5BB0" w:rsidP="00DC5BB0">
      <w:pPr>
        <w:rPr>
          <w:sz w:val="26"/>
          <w:szCs w:val="26"/>
        </w:rPr>
      </w:pPr>
    </w:p>
    <w:p w:rsidR="00DC5BB0" w:rsidRDefault="00DC5BB0" w:rsidP="00DC5BB0">
      <w:pPr>
        <w:rPr>
          <w:sz w:val="26"/>
          <w:szCs w:val="26"/>
        </w:rPr>
      </w:pPr>
    </w:p>
    <w:p w:rsidR="00DC5BB0" w:rsidRDefault="00DC5BB0" w:rsidP="00DC5BB0">
      <w:pPr>
        <w:rPr>
          <w:sz w:val="26"/>
          <w:szCs w:val="26"/>
        </w:rPr>
      </w:pPr>
    </w:p>
    <w:p w:rsidR="00DC5BB0" w:rsidRDefault="00DC5BB0" w:rsidP="00DC5BB0">
      <w:pPr>
        <w:rPr>
          <w:sz w:val="26"/>
          <w:szCs w:val="26"/>
        </w:rPr>
      </w:pPr>
    </w:p>
    <w:p w:rsidR="004C3F72" w:rsidRDefault="004C3F72" w:rsidP="002B0F14">
      <w:pPr>
        <w:widowControl w:val="0"/>
        <w:ind w:firstLine="851"/>
        <w:jc w:val="right"/>
        <w:rPr>
          <w:sz w:val="28"/>
          <w:szCs w:val="28"/>
        </w:rPr>
      </w:pPr>
    </w:p>
    <w:p w:rsidR="002B0F14" w:rsidRPr="00DD2F70" w:rsidRDefault="002B0F14" w:rsidP="002B0F14">
      <w:pPr>
        <w:widowControl w:val="0"/>
        <w:ind w:firstLine="851"/>
        <w:jc w:val="right"/>
        <w:rPr>
          <w:sz w:val="28"/>
          <w:szCs w:val="28"/>
        </w:rPr>
      </w:pPr>
      <w:r w:rsidRPr="00DD2F70">
        <w:rPr>
          <w:sz w:val="28"/>
          <w:szCs w:val="28"/>
        </w:rPr>
        <w:t xml:space="preserve">Приложение </w:t>
      </w:r>
    </w:p>
    <w:p w:rsidR="00BE58B1" w:rsidRDefault="002B0F14" w:rsidP="002B0F14">
      <w:pPr>
        <w:widowControl w:val="0"/>
        <w:ind w:firstLine="851"/>
        <w:jc w:val="right"/>
        <w:rPr>
          <w:sz w:val="28"/>
          <w:szCs w:val="28"/>
        </w:rPr>
      </w:pPr>
      <w:r w:rsidRPr="00DD2F70">
        <w:rPr>
          <w:sz w:val="28"/>
          <w:szCs w:val="28"/>
        </w:rPr>
        <w:t xml:space="preserve">                                     </w:t>
      </w:r>
      <w:r w:rsidR="00BE58B1">
        <w:rPr>
          <w:sz w:val="28"/>
          <w:szCs w:val="28"/>
        </w:rPr>
        <w:t xml:space="preserve">   к распоряжению администрации</w:t>
      </w:r>
    </w:p>
    <w:p w:rsidR="002B0F14" w:rsidRDefault="00870A06" w:rsidP="002B0F14">
      <w:pPr>
        <w:widowControl w:val="0"/>
        <w:ind w:firstLine="851"/>
        <w:jc w:val="right"/>
        <w:rPr>
          <w:sz w:val="28"/>
          <w:szCs w:val="28"/>
        </w:rPr>
      </w:pPr>
      <w:r>
        <w:rPr>
          <w:sz w:val="28"/>
          <w:szCs w:val="28"/>
        </w:rPr>
        <w:t>Шестаковского</w:t>
      </w:r>
      <w:r w:rsidR="002B0F14" w:rsidRPr="00DD2F70">
        <w:rPr>
          <w:sz w:val="28"/>
          <w:szCs w:val="28"/>
        </w:rPr>
        <w:t xml:space="preserve"> сельского поселения</w:t>
      </w:r>
    </w:p>
    <w:p w:rsidR="00BC04EF" w:rsidRDefault="00BC04EF" w:rsidP="002B0F14">
      <w:pPr>
        <w:widowControl w:val="0"/>
        <w:ind w:firstLine="851"/>
        <w:jc w:val="right"/>
        <w:rPr>
          <w:sz w:val="28"/>
          <w:szCs w:val="28"/>
        </w:rPr>
      </w:pPr>
      <w:r>
        <w:rPr>
          <w:sz w:val="28"/>
          <w:szCs w:val="28"/>
        </w:rPr>
        <w:t>Бобровского муниципального района</w:t>
      </w:r>
    </w:p>
    <w:p w:rsidR="00BC04EF" w:rsidRPr="00DD2F70" w:rsidRDefault="00BC04EF" w:rsidP="002B0F14">
      <w:pPr>
        <w:widowControl w:val="0"/>
        <w:ind w:firstLine="851"/>
        <w:jc w:val="right"/>
        <w:rPr>
          <w:sz w:val="28"/>
          <w:szCs w:val="28"/>
        </w:rPr>
      </w:pPr>
      <w:r>
        <w:rPr>
          <w:sz w:val="28"/>
          <w:szCs w:val="28"/>
        </w:rPr>
        <w:t>Воронежской области</w:t>
      </w:r>
    </w:p>
    <w:p w:rsidR="002B0F14" w:rsidRDefault="002B0F14" w:rsidP="002B0F14">
      <w:pPr>
        <w:jc w:val="right"/>
        <w:rPr>
          <w:sz w:val="28"/>
          <w:szCs w:val="28"/>
        </w:rPr>
      </w:pPr>
      <w:r w:rsidRPr="00DD2F70">
        <w:rPr>
          <w:sz w:val="28"/>
          <w:szCs w:val="28"/>
        </w:rPr>
        <w:t xml:space="preserve"> </w:t>
      </w:r>
      <w:r w:rsidRPr="00253C1C">
        <w:rPr>
          <w:sz w:val="28"/>
          <w:szCs w:val="28"/>
        </w:rPr>
        <w:t xml:space="preserve">от </w:t>
      </w:r>
      <w:r w:rsidR="00253C1C" w:rsidRPr="00253C1C">
        <w:rPr>
          <w:sz w:val="28"/>
          <w:szCs w:val="28"/>
        </w:rPr>
        <w:t>02</w:t>
      </w:r>
      <w:r w:rsidRPr="00253C1C">
        <w:rPr>
          <w:sz w:val="28"/>
          <w:szCs w:val="28"/>
        </w:rPr>
        <w:t>.</w:t>
      </w:r>
      <w:r w:rsidR="00253C1C" w:rsidRPr="00253C1C">
        <w:rPr>
          <w:sz w:val="28"/>
          <w:szCs w:val="28"/>
        </w:rPr>
        <w:t>12</w:t>
      </w:r>
      <w:r w:rsidRPr="00253C1C">
        <w:rPr>
          <w:sz w:val="28"/>
          <w:szCs w:val="28"/>
        </w:rPr>
        <w:t>.</w:t>
      </w:r>
      <w:r w:rsidRPr="00870A06">
        <w:rPr>
          <w:sz w:val="28"/>
          <w:szCs w:val="28"/>
        </w:rPr>
        <w:t>202</w:t>
      </w:r>
      <w:r w:rsidR="00253C1C" w:rsidRPr="00870A06">
        <w:rPr>
          <w:sz w:val="28"/>
          <w:szCs w:val="28"/>
        </w:rPr>
        <w:t>4</w:t>
      </w:r>
      <w:r w:rsidRPr="00870A06">
        <w:rPr>
          <w:sz w:val="28"/>
          <w:szCs w:val="28"/>
        </w:rPr>
        <w:t xml:space="preserve"> №</w:t>
      </w:r>
      <w:r w:rsidR="00870A06" w:rsidRPr="00870A06">
        <w:rPr>
          <w:sz w:val="28"/>
          <w:szCs w:val="28"/>
        </w:rPr>
        <w:t xml:space="preserve"> 65</w:t>
      </w:r>
      <w:r w:rsidRPr="00DD2F70">
        <w:rPr>
          <w:sz w:val="28"/>
          <w:szCs w:val="28"/>
        </w:rPr>
        <w:t xml:space="preserve"> </w:t>
      </w:r>
      <w:r>
        <w:rPr>
          <w:sz w:val="28"/>
          <w:szCs w:val="28"/>
        </w:rPr>
        <w:t xml:space="preserve"> </w:t>
      </w:r>
    </w:p>
    <w:p w:rsidR="002B0F14" w:rsidRDefault="002B0F14" w:rsidP="002B0F14">
      <w:pPr>
        <w:jc w:val="right"/>
        <w:rPr>
          <w:sz w:val="28"/>
          <w:szCs w:val="28"/>
        </w:rPr>
      </w:pPr>
    </w:p>
    <w:p w:rsidR="002B0F14" w:rsidRPr="00870A06" w:rsidRDefault="002B0F14" w:rsidP="002B0F14">
      <w:pPr>
        <w:jc w:val="center"/>
        <w:rPr>
          <w:b/>
          <w:sz w:val="28"/>
          <w:szCs w:val="28"/>
        </w:rPr>
      </w:pPr>
      <w:r w:rsidRPr="00870A06">
        <w:rPr>
          <w:b/>
          <w:sz w:val="28"/>
          <w:szCs w:val="28"/>
        </w:rPr>
        <w:t>Учетная политика для целей</w:t>
      </w:r>
      <w:r w:rsidR="0092242F" w:rsidRPr="00870A06">
        <w:rPr>
          <w:b/>
          <w:sz w:val="28"/>
          <w:szCs w:val="28"/>
        </w:rPr>
        <w:t xml:space="preserve"> ведения</w:t>
      </w:r>
      <w:r w:rsidRPr="00870A06">
        <w:rPr>
          <w:b/>
          <w:sz w:val="28"/>
          <w:szCs w:val="28"/>
        </w:rPr>
        <w:t xml:space="preserve"> бюджетного учета </w:t>
      </w:r>
    </w:p>
    <w:p w:rsidR="002B0F14" w:rsidRPr="00870A06" w:rsidRDefault="002B0F14" w:rsidP="002B0F14">
      <w:pPr>
        <w:jc w:val="center"/>
        <w:rPr>
          <w:b/>
          <w:sz w:val="28"/>
          <w:szCs w:val="28"/>
        </w:rPr>
      </w:pPr>
      <w:r w:rsidRPr="00870A06">
        <w:rPr>
          <w:b/>
          <w:sz w:val="28"/>
          <w:szCs w:val="28"/>
        </w:rPr>
        <w:t xml:space="preserve">администрации </w:t>
      </w:r>
      <w:r w:rsidR="00870A06" w:rsidRPr="00870A06">
        <w:rPr>
          <w:b/>
          <w:sz w:val="28"/>
          <w:szCs w:val="28"/>
        </w:rPr>
        <w:t>Шестаковского</w:t>
      </w:r>
      <w:r w:rsidRPr="00870A06">
        <w:rPr>
          <w:b/>
          <w:sz w:val="28"/>
          <w:szCs w:val="28"/>
        </w:rPr>
        <w:t xml:space="preserve"> сельского поселения </w:t>
      </w:r>
    </w:p>
    <w:p w:rsidR="002B0F14" w:rsidRPr="00870A06" w:rsidRDefault="002B0F14" w:rsidP="002B0F14">
      <w:pPr>
        <w:jc w:val="center"/>
        <w:rPr>
          <w:b/>
          <w:sz w:val="28"/>
          <w:szCs w:val="28"/>
        </w:rPr>
      </w:pPr>
      <w:r w:rsidRPr="00870A06">
        <w:rPr>
          <w:b/>
          <w:sz w:val="28"/>
          <w:szCs w:val="28"/>
        </w:rPr>
        <w:t>Бобровского муниципального района Воронежской области</w:t>
      </w:r>
    </w:p>
    <w:p w:rsidR="002B0F14" w:rsidRDefault="002B0F14" w:rsidP="002B0F14">
      <w:pPr>
        <w:jc w:val="center"/>
        <w:rPr>
          <w:b/>
          <w:sz w:val="28"/>
          <w:szCs w:val="28"/>
        </w:rPr>
      </w:pPr>
    </w:p>
    <w:p w:rsidR="002B0F14" w:rsidRDefault="002B0F14" w:rsidP="00EA3DD0">
      <w:pPr>
        <w:pStyle w:val="2"/>
        <w:numPr>
          <w:ilvl w:val="0"/>
          <w:numId w:val="4"/>
        </w:numPr>
        <w:spacing w:before="0" w:beforeAutospacing="0" w:after="0" w:afterAutospacing="0"/>
        <w:rPr>
          <w:rFonts w:ascii="Times New Roman" w:eastAsia="Times New Roman" w:hAnsi="Times New Roman" w:cs="Times New Roman"/>
          <w:sz w:val="28"/>
          <w:szCs w:val="28"/>
        </w:rPr>
      </w:pPr>
      <w:r w:rsidRPr="00E80892">
        <w:rPr>
          <w:rFonts w:ascii="Times New Roman" w:eastAsia="Times New Roman" w:hAnsi="Times New Roman" w:cs="Times New Roman"/>
          <w:sz w:val="28"/>
          <w:szCs w:val="28"/>
        </w:rPr>
        <w:t>Организация бюджетного учета</w:t>
      </w:r>
    </w:p>
    <w:p w:rsidR="00EA3DD0" w:rsidRPr="00E80892" w:rsidRDefault="00EA3DD0" w:rsidP="00EA3DD0">
      <w:pPr>
        <w:pStyle w:val="2"/>
        <w:spacing w:before="0" w:beforeAutospacing="0" w:after="0" w:afterAutospacing="0"/>
        <w:ind w:left="1069"/>
        <w:jc w:val="left"/>
        <w:rPr>
          <w:rFonts w:ascii="Times New Roman" w:eastAsia="Times New Roman" w:hAnsi="Times New Roman" w:cs="Times New Roman"/>
          <w:sz w:val="28"/>
          <w:szCs w:val="28"/>
        </w:rPr>
      </w:pP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1.1.</w:t>
      </w:r>
      <w:r w:rsidRPr="00E80892">
        <w:rPr>
          <w:rFonts w:ascii="Times New Roman" w:hAnsi="Times New Roman" w:cs="Times New Roman"/>
          <w:sz w:val="28"/>
          <w:szCs w:val="28"/>
        </w:rPr>
        <w:t xml:space="preserve"> Настоящая Учетная политика для целей бюджетного учета (далее - Учетная политика)</w:t>
      </w:r>
      <w:r w:rsidR="00BC04EF">
        <w:rPr>
          <w:rFonts w:ascii="Times New Roman" w:hAnsi="Times New Roman" w:cs="Times New Roman"/>
          <w:sz w:val="28"/>
          <w:szCs w:val="28"/>
        </w:rPr>
        <w:t xml:space="preserve"> администрации </w:t>
      </w:r>
      <w:r w:rsidR="00870A06">
        <w:rPr>
          <w:rFonts w:ascii="Times New Roman" w:hAnsi="Times New Roman" w:cs="Times New Roman"/>
          <w:sz w:val="28"/>
          <w:szCs w:val="28"/>
        </w:rPr>
        <w:t>Шестаковского</w:t>
      </w:r>
      <w:r w:rsidR="00BC04EF">
        <w:rPr>
          <w:rFonts w:ascii="Times New Roman" w:hAnsi="Times New Roman" w:cs="Times New Roman"/>
          <w:sz w:val="28"/>
          <w:szCs w:val="28"/>
        </w:rPr>
        <w:t xml:space="preserve"> сельского поселения Бобровского муниципального района Воронежской области (далее – Администрация)</w:t>
      </w:r>
      <w:r w:rsidRPr="00E80892">
        <w:rPr>
          <w:rFonts w:ascii="Times New Roman" w:hAnsi="Times New Roman" w:cs="Times New Roman"/>
          <w:sz w:val="28"/>
          <w:szCs w:val="28"/>
        </w:rPr>
        <w:t xml:space="preserve"> разработана в соответствии </w:t>
      </w:r>
      <w:proofErr w:type="gramStart"/>
      <w:r w:rsidRPr="00E80892">
        <w:rPr>
          <w:rFonts w:ascii="Times New Roman" w:hAnsi="Times New Roman" w:cs="Times New Roman"/>
          <w:sz w:val="28"/>
          <w:szCs w:val="28"/>
        </w:rPr>
        <w:t>с</w:t>
      </w:r>
      <w:proofErr w:type="gramEnd"/>
      <w:r w:rsidRPr="00E80892">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Бюджетным кодексом</w:t>
      </w:r>
      <w:r w:rsidRPr="00E80892">
        <w:rPr>
          <w:rFonts w:ascii="Times New Roman" w:hAnsi="Times New Roman" w:cs="Times New Roman"/>
          <w:sz w:val="28"/>
          <w:szCs w:val="28"/>
        </w:rPr>
        <w:t xml:space="preserve"> Российской Федерации;</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Федеральным законом</w:t>
      </w:r>
      <w:r w:rsidRPr="00E80892">
        <w:rPr>
          <w:rFonts w:ascii="Times New Roman" w:hAnsi="Times New Roman" w:cs="Times New Roman"/>
          <w:sz w:val="28"/>
          <w:szCs w:val="28"/>
        </w:rPr>
        <w:t xml:space="preserve"> от 06.12.2011 N 402-ФЗ "О бухгалтерском учете" (далее - Закон N 402-ФЗ);</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06.12.2010 N 162н "Об утверждении Плана счетов бюджетного учета и Инструкции по его применению" (далее - Инструкция N 162н);</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lastRenderedPageBreak/>
        <w:t xml:space="preserve">-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29.11.2017 N 209н "Об утверждении </w:t>
      </w:r>
      <w:proofErr w:type="gramStart"/>
      <w:r w:rsidRPr="00E80892">
        <w:rPr>
          <w:rFonts w:ascii="Times New Roman" w:hAnsi="Times New Roman" w:cs="Times New Roman"/>
          <w:sz w:val="28"/>
          <w:szCs w:val="28"/>
        </w:rPr>
        <w:t>Порядка применения классификации операций сектора государственного</w:t>
      </w:r>
      <w:proofErr w:type="gramEnd"/>
      <w:r w:rsidRPr="00E80892">
        <w:rPr>
          <w:rFonts w:ascii="Times New Roman" w:hAnsi="Times New Roman" w:cs="Times New Roman"/>
          <w:sz w:val="28"/>
          <w:szCs w:val="28"/>
        </w:rPr>
        <w:t xml:space="preserve"> управления";</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2B0F14" w:rsidRPr="0076004B"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иными нормативными правовыми актами, регулирующими вопросы организации и ведения </w:t>
      </w:r>
      <w:r w:rsidRPr="0076004B">
        <w:rPr>
          <w:rFonts w:ascii="Times New Roman" w:hAnsi="Times New Roman" w:cs="Times New Roman"/>
          <w:sz w:val="28"/>
          <w:szCs w:val="28"/>
        </w:rPr>
        <w:t>бюджетного (бухгалтерского) учета;</w:t>
      </w:r>
    </w:p>
    <w:p w:rsidR="002B0F14" w:rsidRPr="0076004B" w:rsidRDefault="002B0F14" w:rsidP="00E80892">
      <w:pPr>
        <w:pStyle w:val="a5"/>
        <w:spacing w:before="0" w:beforeAutospacing="0" w:after="0" w:afterAutospacing="0"/>
        <w:ind w:firstLine="709"/>
        <w:rPr>
          <w:rFonts w:ascii="Times New Roman" w:hAnsi="Times New Roman" w:cs="Times New Roman"/>
          <w:sz w:val="28"/>
          <w:szCs w:val="28"/>
        </w:rPr>
      </w:pPr>
      <w:r w:rsidRPr="0076004B">
        <w:rPr>
          <w:rFonts w:ascii="Times New Roman" w:hAnsi="Times New Roman" w:cs="Times New Roman"/>
          <w:sz w:val="28"/>
          <w:szCs w:val="28"/>
        </w:rPr>
        <w:t xml:space="preserve">- Учетной политикой </w:t>
      </w:r>
      <w:r w:rsidR="0076004B" w:rsidRPr="0076004B">
        <w:rPr>
          <w:rFonts w:ascii="Times New Roman" w:hAnsi="Times New Roman" w:cs="Times New Roman"/>
          <w:sz w:val="28"/>
          <w:szCs w:val="28"/>
        </w:rPr>
        <w:t>МУНИЦИПАЛЬНОГО КАЗЁННОГО УЧРЕЖДЕНИЯ «ФИНАНСОВО-БЮДЖЕТНОЕ ОБЕСПЕЧЕНИЕ ОРГАНОВ МЕСТНОГО САМОУПРАВЛЕНИЯ БОБРОВСКОГО МУНИЦИПАЛЬНОГО РАЙОНА ВОРОНЕЖСКОЙ ОБЛАСТИ (далее МКУ «ФБО ОМСУ БМР ВО»)</w:t>
      </w:r>
      <w:r w:rsidRPr="0076004B">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1.2.</w:t>
      </w:r>
      <w:r w:rsidRPr="00E80892">
        <w:rPr>
          <w:rFonts w:ascii="Times New Roman" w:hAnsi="Times New Roman" w:cs="Times New Roman"/>
          <w:sz w:val="28"/>
          <w:szCs w:val="28"/>
        </w:rPr>
        <w:t xml:space="preserve"> Ведение бюджетного учета осуществляет </w:t>
      </w:r>
      <w:r w:rsidR="0076004B" w:rsidRPr="0076004B">
        <w:rPr>
          <w:rFonts w:ascii="Times New Roman" w:hAnsi="Times New Roman" w:cs="Times New Roman"/>
          <w:sz w:val="28"/>
          <w:szCs w:val="28"/>
        </w:rPr>
        <w:t>МКУ «ФБО ОМСУ БМР ВО»</w:t>
      </w:r>
      <w:r w:rsidR="0076004B">
        <w:rPr>
          <w:rFonts w:ascii="Times New Roman" w:hAnsi="Times New Roman" w:cs="Times New Roman"/>
          <w:sz w:val="28"/>
          <w:szCs w:val="28"/>
        </w:rPr>
        <w:t>.</w:t>
      </w:r>
      <w:r w:rsidR="00265ADA" w:rsidRPr="00E80892">
        <w:rPr>
          <w:rFonts w:ascii="Times New Roman" w:hAnsi="Times New Roman" w:cs="Times New Roman"/>
          <w:sz w:val="28"/>
          <w:szCs w:val="28"/>
        </w:rPr>
        <w:t xml:space="preserve"> Лицо, на которое возложено ведение бюджетного учета </w:t>
      </w:r>
      <w:r w:rsidR="00BC04EF">
        <w:rPr>
          <w:rFonts w:ascii="Times New Roman" w:hAnsi="Times New Roman" w:cs="Times New Roman"/>
          <w:sz w:val="28"/>
          <w:szCs w:val="28"/>
        </w:rPr>
        <w:t>А</w:t>
      </w:r>
      <w:r w:rsidR="00265ADA" w:rsidRPr="00E80892">
        <w:rPr>
          <w:rFonts w:ascii="Times New Roman" w:hAnsi="Times New Roman" w:cs="Times New Roman"/>
          <w:sz w:val="28"/>
          <w:szCs w:val="28"/>
        </w:rPr>
        <w:t xml:space="preserve">дминистрации не несет ответственности за соответствие составленных другими лицами первичных учетных документов свершившимся фактам хозяйственной деятельности. Полномочия, ответственность, функции и задачи работников </w:t>
      </w:r>
      <w:r w:rsidR="0076004B" w:rsidRPr="0076004B">
        <w:rPr>
          <w:rFonts w:ascii="Times New Roman" w:hAnsi="Times New Roman" w:cs="Times New Roman"/>
          <w:sz w:val="28"/>
          <w:szCs w:val="28"/>
        </w:rPr>
        <w:t>МКУ «ФБО ОМСУ БМР ВО»</w:t>
      </w:r>
      <w:r w:rsidR="0076004B">
        <w:rPr>
          <w:rFonts w:ascii="Times New Roman" w:hAnsi="Times New Roman" w:cs="Times New Roman"/>
          <w:sz w:val="28"/>
          <w:szCs w:val="28"/>
        </w:rPr>
        <w:t xml:space="preserve"> </w:t>
      </w:r>
      <w:r w:rsidR="00265ADA" w:rsidRPr="00E80892">
        <w:rPr>
          <w:rFonts w:ascii="Times New Roman" w:hAnsi="Times New Roman" w:cs="Times New Roman"/>
          <w:sz w:val="28"/>
          <w:szCs w:val="28"/>
        </w:rPr>
        <w:t>определены должностными инструкциями.</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F53E8B">
        <w:rPr>
          <w:rStyle w:val="enumerated"/>
          <w:rFonts w:ascii="Times New Roman" w:hAnsi="Times New Roman" w:cs="Times New Roman"/>
          <w:sz w:val="28"/>
          <w:szCs w:val="28"/>
        </w:rPr>
        <w:t>3</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Все денежные и расчетные документы, финансовые и кредитные обязательства без подписи </w:t>
      </w:r>
      <w:r w:rsidR="00F53E8B">
        <w:rPr>
          <w:rFonts w:ascii="Times New Roman" w:hAnsi="Times New Roman" w:cs="Times New Roman"/>
          <w:sz w:val="28"/>
          <w:szCs w:val="28"/>
        </w:rPr>
        <w:t>Г</w:t>
      </w:r>
      <w:r w:rsidRPr="00E80892">
        <w:rPr>
          <w:rStyle w:val="printable"/>
          <w:rFonts w:ascii="Times New Roman" w:hAnsi="Times New Roman" w:cs="Times New Roman"/>
          <w:sz w:val="28"/>
          <w:szCs w:val="28"/>
        </w:rPr>
        <w:t>лавы поселения</w:t>
      </w:r>
      <w:r w:rsidRPr="00E80892">
        <w:rPr>
          <w:rFonts w:ascii="Times New Roman" w:hAnsi="Times New Roman" w:cs="Times New Roman"/>
          <w:sz w:val="28"/>
          <w:szCs w:val="28"/>
        </w:rPr>
        <w:t xml:space="preserve"> недействительны и к исполнению не принимаются.</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F53E8B">
        <w:rPr>
          <w:rStyle w:val="enumerated"/>
          <w:rFonts w:ascii="Times New Roman" w:hAnsi="Times New Roman" w:cs="Times New Roman"/>
          <w:sz w:val="28"/>
          <w:szCs w:val="28"/>
        </w:rPr>
        <w:t>4</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Форма ведения бюджетного учета и формирования бюджетной отчетности </w:t>
      </w:r>
      <w:r w:rsidRPr="005F2055">
        <w:rPr>
          <w:rFonts w:ascii="Times New Roman" w:hAnsi="Times New Roman" w:cs="Times New Roman"/>
          <w:sz w:val="28"/>
          <w:szCs w:val="28"/>
        </w:rPr>
        <w:t>определяется как автоматизированная, с применением компьютерн</w:t>
      </w:r>
      <w:r w:rsidR="007859E3">
        <w:rPr>
          <w:rFonts w:ascii="Times New Roman" w:hAnsi="Times New Roman" w:cs="Times New Roman"/>
          <w:sz w:val="28"/>
          <w:szCs w:val="28"/>
        </w:rPr>
        <w:t>ых</w:t>
      </w:r>
      <w:r w:rsidRPr="005F2055">
        <w:rPr>
          <w:rFonts w:ascii="Times New Roman" w:hAnsi="Times New Roman" w:cs="Times New Roman"/>
          <w:sz w:val="28"/>
          <w:szCs w:val="28"/>
        </w:rPr>
        <w:t xml:space="preserve"> программы для ведения бюджетного учета: </w:t>
      </w:r>
      <w:r w:rsidRPr="005F2055">
        <w:rPr>
          <w:rStyle w:val="printable"/>
          <w:rFonts w:ascii="Times New Roman" w:hAnsi="Times New Roman" w:cs="Times New Roman"/>
          <w:sz w:val="28"/>
          <w:szCs w:val="28"/>
        </w:rPr>
        <w:t>Бюджет-смарт, Свод-смарт</w:t>
      </w:r>
      <w:r w:rsidRPr="005F2055">
        <w:rPr>
          <w:rFonts w:ascii="Times New Roman" w:hAnsi="Times New Roman" w:cs="Times New Roman"/>
          <w:sz w:val="28"/>
          <w:szCs w:val="28"/>
        </w:rPr>
        <w:t xml:space="preserve">, </w:t>
      </w:r>
      <w:r w:rsidR="00F53E8B" w:rsidRPr="005F2055">
        <w:rPr>
          <w:rFonts w:ascii="Times New Roman" w:hAnsi="Times New Roman" w:cs="Times New Roman"/>
          <w:sz w:val="28"/>
          <w:szCs w:val="28"/>
          <w:lang w:val="en-US"/>
        </w:rPr>
        <w:t>WEB</w:t>
      </w:r>
      <w:r w:rsidR="00F53E8B" w:rsidRPr="005F2055">
        <w:rPr>
          <w:rFonts w:ascii="Times New Roman" w:hAnsi="Times New Roman" w:cs="Times New Roman"/>
          <w:sz w:val="28"/>
          <w:szCs w:val="28"/>
        </w:rPr>
        <w:t xml:space="preserve">-Торги-КС, </w:t>
      </w:r>
      <w:r w:rsidRPr="005F2055">
        <w:rPr>
          <w:rFonts w:ascii="Times New Roman" w:hAnsi="Times New Roman" w:cs="Times New Roman"/>
          <w:sz w:val="28"/>
          <w:szCs w:val="28"/>
        </w:rPr>
        <w:t xml:space="preserve">1-С «Бухгалтерия государственного учреждения»; для расчетов с сотрудниками учреждения: 1-С «Зарплата и кадры государственного учреждения»,  </w:t>
      </w:r>
      <w:r w:rsidRPr="005F2055">
        <w:rPr>
          <w:rStyle w:val="printable"/>
          <w:rFonts w:ascii="Times New Roman" w:hAnsi="Times New Roman" w:cs="Times New Roman"/>
          <w:sz w:val="28"/>
          <w:szCs w:val="28"/>
        </w:rPr>
        <w:t>СУФД</w:t>
      </w:r>
      <w:r w:rsidR="00F53E8B" w:rsidRPr="005F2055">
        <w:rPr>
          <w:rStyle w:val="printable"/>
          <w:rFonts w:ascii="Times New Roman" w:hAnsi="Times New Roman" w:cs="Times New Roman"/>
          <w:sz w:val="28"/>
          <w:szCs w:val="28"/>
        </w:rPr>
        <w:t xml:space="preserve">; </w:t>
      </w:r>
      <w:r w:rsidRPr="005F2055">
        <w:rPr>
          <w:rFonts w:ascii="Times New Roman" w:hAnsi="Times New Roman" w:cs="Times New Roman"/>
          <w:sz w:val="28"/>
          <w:szCs w:val="28"/>
        </w:rPr>
        <w:t>для формирования отчетности: 1-С «Бухгалтерия государственного учреждения», 1-С «Зарплата и кадры государственного учреждения»</w:t>
      </w:r>
      <w:r w:rsidRPr="005F2055">
        <w:rPr>
          <w:rStyle w:val="printable"/>
          <w:rFonts w:ascii="Times New Roman" w:hAnsi="Times New Roman" w:cs="Times New Roman"/>
          <w:sz w:val="28"/>
          <w:szCs w:val="28"/>
        </w:rPr>
        <w:t>, СБИС</w:t>
      </w:r>
      <w:r w:rsidR="00223D80" w:rsidRPr="005F2055">
        <w:rPr>
          <w:rStyle w:val="printable"/>
          <w:rFonts w:ascii="Times New Roman" w:hAnsi="Times New Roman" w:cs="Times New Roman"/>
          <w:sz w:val="28"/>
          <w:szCs w:val="28"/>
        </w:rPr>
        <w:t>, Свод-смарт</w:t>
      </w:r>
      <w:r w:rsidRPr="005F2055">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F53E8B">
        <w:rPr>
          <w:rStyle w:val="enumerated"/>
          <w:rFonts w:ascii="Times New Roman" w:hAnsi="Times New Roman" w:cs="Times New Roman"/>
          <w:sz w:val="28"/>
          <w:szCs w:val="28"/>
        </w:rPr>
        <w:t>5</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В целях принятия коллегиальных решений создаются постоянные комиссии</w:t>
      </w:r>
      <w:r w:rsidR="00DC2380" w:rsidRPr="00E80892">
        <w:rPr>
          <w:rFonts w:ascii="Times New Roman" w:hAnsi="Times New Roman" w:cs="Times New Roman"/>
          <w:sz w:val="28"/>
          <w:szCs w:val="28"/>
        </w:rPr>
        <w:t xml:space="preserve">. </w:t>
      </w:r>
      <w:r w:rsidRPr="00E80892">
        <w:rPr>
          <w:rFonts w:ascii="Times New Roman" w:hAnsi="Times New Roman" w:cs="Times New Roman"/>
          <w:sz w:val="28"/>
          <w:szCs w:val="28"/>
        </w:rPr>
        <w:t>Персональный состав комиссий, ответственные должностные лица определяются отдельными нормативно-правовыми актами.</w:t>
      </w:r>
      <w:r w:rsidR="00DC2380" w:rsidRPr="00E80892">
        <w:rPr>
          <w:rFonts w:ascii="Times New Roman" w:hAnsi="Times New Roman" w:cs="Times New Roman"/>
          <w:sz w:val="28"/>
          <w:szCs w:val="28"/>
        </w:rPr>
        <w:t xml:space="preserve"> </w:t>
      </w:r>
      <w:r w:rsidRPr="00E80892">
        <w:rPr>
          <w:rFonts w:ascii="Times New Roman" w:hAnsi="Times New Roman" w:cs="Times New Roman"/>
          <w:sz w:val="28"/>
          <w:szCs w:val="28"/>
        </w:rPr>
        <w:t xml:space="preserve">Устанавливается следующий норматив (кворум), при котором решение комиссии признается правомочным — </w:t>
      </w:r>
      <w:r w:rsidRPr="00E80892">
        <w:rPr>
          <w:rStyle w:val="printable"/>
          <w:rFonts w:ascii="Times New Roman" w:hAnsi="Times New Roman" w:cs="Times New Roman"/>
          <w:sz w:val="28"/>
          <w:szCs w:val="28"/>
        </w:rPr>
        <w:t>100</w:t>
      </w:r>
      <w:r w:rsidRPr="00E80892">
        <w:rPr>
          <w:rFonts w:ascii="Times New Roman" w:hAnsi="Times New Roman" w:cs="Times New Roman"/>
          <w:sz w:val="28"/>
          <w:szCs w:val="28"/>
        </w:rPr>
        <w:t xml:space="preserve"> от общего числа членов комиссии.</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6</w:t>
      </w:r>
      <w:r w:rsidRPr="005F2055">
        <w:rPr>
          <w:rStyle w:val="enumerated"/>
          <w:rFonts w:ascii="Times New Roman" w:hAnsi="Times New Roman" w:cs="Times New Roman"/>
          <w:sz w:val="28"/>
          <w:szCs w:val="28"/>
        </w:rPr>
        <w:t>.</w:t>
      </w:r>
      <w:r w:rsidRPr="005F2055">
        <w:rPr>
          <w:rFonts w:ascii="Times New Roman" w:hAnsi="Times New Roman" w:cs="Times New Roman"/>
          <w:sz w:val="28"/>
          <w:szCs w:val="28"/>
        </w:rPr>
        <w:t xml:space="preserve"> Внутренний контроль в учреждении осуществляется </w:t>
      </w:r>
      <w:r w:rsidR="00F53E8B" w:rsidRPr="005F2055">
        <w:rPr>
          <w:rFonts w:ascii="Times New Roman" w:hAnsi="Times New Roman" w:cs="Times New Roman"/>
          <w:sz w:val="28"/>
          <w:szCs w:val="28"/>
        </w:rPr>
        <w:t xml:space="preserve">в соответствии с соглашением о передаче полномочий по осуществлению внутреннего муниципального финансового </w:t>
      </w:r>
      <w:r w:rsidRPr="005F2055">
        <w:rPr>
          <w:rFonts w:ascii="Times New Roman" w:hAnsi="Times New Roman" w:cs="Times New Roman"/>
          <w:sz w:val="28"/>
          <w:szCs w:val="28"/>
        </w:rPr>
        <w:t>контрол</w:t>
      </w:r>
      <w:r w:rsidR="00F53E8B" w:rsidRPr="005F2055">
        <w:rPr>
          <w:rFonts w:ascii="Times New Roman" w:hAnsi="Times New Roman" w:cs="Times New Roman"/>
          <w:sz w:val="28"/>
          <w:szCs w:val="28"/>
        </w:rPr>
        <w:t xml:space="preserve">я, </w:t>
      </w:r>
      <w:r w:rsidR="005F2055" w:rsidRPr="005F2055">
        <w:rPr>
          <w:rFonts w:ascii="Times New Roman" w:hAnsi="Times New Roman" w:cs="Times New Roman"/>
          <w:sz w:val="28"/>
          <w:szCs w:val="28"/>
        </w:rPr>
        <w:t xml:space="preserve">утвержденного решением Совета народных депутатов </w:t>
      </w:r>
      <w:r w:rsidR="00870A06">
        <w:rPr>
          <w:rFonts w:ascii="Times New Roman" w:hAnsi="Times New Roman" w:cs="Times New Roman"/>
          <w:sz w:val="28"/>
          <w:szCs w:val="28"/>
        </w:rPr>
        <w:t>Шестаковского</w:t>
      </w:r>
      <w:r w:rsidR="005F2055" w:rsidRPr="00E80892">
        <w:rPr>
          <w:rFonts w:ascii="Times New Roman" w:hAnsi="Times New Roman" w:cs="Times New Roman"/>
          <w:sz w:val="28"/>
          <w:szCs w:val="28"/>
        </w:rPr>
        <w:t xml:space="preserve"> сельского </w:t>
      </w:r>
      <w:r w:rsidR="005F2055" w:rsidRPr="00342E75">
        <w:rPr>
          <w:rFonts w:ascii="Times New Roman" w:hAnsi="Times New Roman" w:cs="Times New Roman"/>
          <w:sz w:val="28"/>
          <w:szCs w:val="28"/>
        </w:rPr>
        <w:t>поселения Бобровского муниципального района Воронежской области от 2</w:t>
      </w:r>
      <w:r w:rsidR="00342E75" w:rsidRPr="00342E75">
        <w:rPr>
          <w:rFonts w:ascii="Times New Roman" w:hAnsi="Times New Roman" w:cs="Times New Roman"/>
          <w:sz w:val="28"/>
          <w:szCs w:val="28"/>
        </w:rPr>
        <w:t>6</w:t>
      </w:r>
      <w:r w:rsidR="005F2055" w:rsidRPr="00342E75">
        <w:rPr>
          <w:rFonts w:ascii="Times New Roman" w:hAnsi="Times New Roman" w:cs="Times New Roman"/>
          <w:sz w:val="28"/>
          <w:szCs w:val="28"/>
        </w:rPr>
        <w:t>.1</w:t>
      </w:r>
      <w:r w:rsidR="00342E75" w:rsidRPr="00342E75">
        <w:rPr>
          <w:rFonts w:ascii="Times New Roman" w:hAnsi="Times New Roman" w:cs="Times New Roman"/>
          <w:sz w:val="28"/>
          <w:szCs w:val="28"/>
        </w:rPr>
        <w:t>0</w:t>
      </w:r>
      <w:r w:rsidR="005F2055" w:rsidRPr="00342E75">
        <w:rPr>
          <w:rFonts w:ascii="Times New Roman" w:hAnsi="Times New Roman" w:cs="Times New Roman"/>
          <w:sz w:val="28"/>
          <w:szCs w:val="28"/>
        </w:rPr>
        <w:t>.2020г. №</w:t>
      </w:r>
      <w:r w:rsidR="00342E75" w:rsidRPr="00342E75">
        <w:rPr>
          <w:rFonts w:ascii="Times New Roman" w:hAnsi="Times New Roman" w:cs="Times New Roman"/>
          <w:sz w:val="28"/>
          <w:szCs w:val="28"/>
        </w:rPr>
        <w:t xml:space="preserve"> 8</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В </w:t>
      </w:r>
      <w:r w:rsidR="00BC04EF">
        <w:rPr>
          <w:rFonts w:ascii="Times New Roman" w:hAnsi="Times New Roman" w:cs="Times New Roman"/>
          <w:sz w:val="28"/>
          <w:szCs w:val="28"/>
        </w:rPr>
        <w:t>Администрации</w:t>
      </w:r>
      <w:r w:rsidRPr="00E80892">
        <w:rPr>
          <w:rFonts w:ascii="Times New Roman" w:hAnsi="Times New Roman" w:cs="Times New Roman"/>
          <w:sz w:val="28"/>
          <w:szCs w:val="28"/>
        </w:rPr>
        <w:t xml:space="preserve"> устанавливаются следующие правила документооборота:</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.1.</w:t>
      </w:r>
      <w:r w:rsidRPr="00E80892">
        <w:rPr>
          <w:rFonts w:ascii="Times New Roman" w:hAnsi="Times New Roman" w:cs="Times New Roman"/>
          <w:sz w:val="28"/>
          <w:szCs w:val="28"/>
        </w:rPr>
        <w:t xml:space="preserve"> Для оформления фактов хозяйственной жизни используются формы первичных (сводных) учетных документов, утвержденные </w:t>
      </w:r>
      <w:r w:rsidRPr="00990C47">
        <w:rPr>
          <w:rFonts w:ascii="Times New Roman" w:hAnsi="Times New Roman" w:cs="Times New Roman"/>
          <w:sz w:val="28"/>
          <w:szCs w:val="28"/>
        </w:rPr>
        <w:t>Приказами N 52н</w:t>
      </w:r>
      <w:r w:rsidRPr="00E80892">
        <w:rPr>
          <w:rFonts w:ascii="Times New Roman" w:hAnsi="Times New Roman" w:cs="Times New Roman"/>
          <w:sz w:val="28"/>
          <w:szCs w:val="28"/>
        </w:rPr>
        <w:t xml:space="preserve"> и </w:t>
      </w:r>
      <w:r w:rsidRPr="00990C47">
        <w:rPr>
          <w:rFonts w:ascii="Times New Roman" w:hAnsi="Times New Roman" w:cs="Times New Roman"/>
          <w:sz w:val="28"/>
          <w:szCs w:val="28"/>
        </w:rPr>
        <w:t>N 61н</w:t>
      </w:r>
      <w:r w:rsidRPr="00E80892">
        <w:rPr>
          <w:rFonts w:ascii="Times New Roman" w:hAnsi="Times New Roman" w:cs="Times New Roman"/>
          <w:sz w:val="28"/>
          <w:szCs w:val="28"/>
        </w:rPr>
        <w:t>, а также правовыми актами уполномоченных органов исполнительной власти, с учетом особенностей, установленных настоящей Учетной политикой.</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lastRenderedPageBreak/>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.2.</w:t>
      </w:r>
      <w:r w:rsidRPr="00E80892">
        <w:rPr>
          <w:rFonts w:ascii="Times New Roman" w:hAnsi="Times New Roman" w:cs="Times New Roman"/>
          <w:sz w:val="28"/>
          <w:szCs w:val="28"/>
        </w:rPr>
        <w:t xml:space="preserve"> Право подписи первичных учетных документов</w:t>
      </w:r>
      <w:r w:rsidR="00785D8A" w:rsidRPr="00E80892">
        <w:rPr>
          <w:rFonts w:ascii="Times New Roman" w:hAnsi="Times New Roman" w:cs="Times New Roman"/>
          <w:sz w:val="28"/>
          <w:szCs w:val="28"/>
        </w:rPr>
        <w:t xml:space="preserve">, документов, которыми оформляются операции с денежными средствами </w:t>
      </w:r>
      <w:r w:rsidR="00785D8A" w:rsidRPr="00944CB2">
        <w:rPr>
          <w:rFonts w:ascii="Times New Roman" w:hAnsi="Times New Roman" w:cs="Times New Roman"/>
          <w:sz w:val="28"/>
          <w:szCs w:val="28"/>
        </w:rPr>
        <w:t>(по счет</w:t>
      </w:r>
      <w:r w:rsidR="005F2055" w:rsidRPr="00944CB2">
        <w:rPr>
          <w:rFonts w:ascii="Times New Roman" w:hAnsi="Times New Roman" w:cs="Times New Roman"/>
          <w:sz w:val="28"/>
          <w:szCs w:val="28"/>
        </w:rPr>
        <w:t>ам</w:t>
      </w:r>
      <w:r w:rsidR="00785D8A" w:rsidRPr="00944CB2">
        <w:rPr>
          <w:rFonts w:ascii="Times New Roman" w:hAnsi="Times New Roman" w:cs="Times New Roman"/>
          <w:sz w:val="28"/>
          <w:szCs w:val="28"/>
        </w:rPr>
        <w:t>, открыт</w:t>
      </w:r>
      <w:r w:rsidR="005F2055" w:rsidRPr="00944CB2">
        <w:rPr>
          <w:rFonts w:ascii="Times New Roman" w:hAnsi="Times New Roman" w:cs="Times New Roman"/>
          <w:sz w:val="28"/>
          <w:szCs w:val="28"/>
        </w:rPr>
        <w:t>ы</w:t>
      </w:r>
      <w:r w:rsidR="00785D8A" w:rsidRPr="00944CB2">
        <w:rPr>
          <w:rFonts w:ascii="Times New Roman" w:hAnsi="Times New Roman" w:cs="Times New Roman"/>
          <w:sz w:val="28"/>
          <w:szCs w:val="28"/>
        </w:rPr>
        <w:t>м в отделе</w:t>
      </w:r>
      <w:r w:rsidR="00944CB2" w:rsidRPr="00944CB2">
        <w:rPr>
          <w:rFonts w:ascii="Times New Roman" w:hAnsi="Times New Roman" w:cs="Times New Roman"/>
          <w:sz w:val="28"/>
          <w:szCs w:val="28"/>
        </w:rPr>
        <w:t xml:space="preserve"> №2 УФК по Воронежской области</w:t>
      </w:r>
      <w:r w:rsidR="00A06559" w:rsidRPr="00944CB2">
        <w:rPr>
          <w:rFonts w:ascii="Times New Roman" w:hAnsi="Times New Roman" w:cs="Times New Roman"/>
          <w:sz w:val="28"/>
          <w:szCs w:val="28"/>
        </w:rPr>
        <w:t>),</w:t>
      </w:r>
      <w:r w:rsidR="00A06559" w:rsidRPr="00E80892">
        <w:rPr>
          <w:rFonts w:ascii="Times New Roman" w:hAnsi="Times New Roman" w:cs="Times New Roman"/>
          <w:sz w:val="28"/>
          <w:szCs w:val="28"/>
        </w:rPr>
        <w:t xml:space="preserve"> а также документы по договорам (муниципальным контрактам), устанавливающие и (или) изменяющие финансовые обязательства </w:t>
      </w:r>
      <w:r w:rsidR="00BC04EF">
        <w:rPr>
          <w:rFonts w:ascii="Times New Roman" w:hAnsi="Times New Roman" w:cs="Times New Roman"/>
          <w:sz w:val="28"/>
          <w:szCs w:val="28"/>
        </w:rPr>
        <w:t>А</w:t>
      </w:r>
      <w:r w:rsidR="00A06559" w:rsidRPr="00E80892">
        <w:rPr>
          <w:rFonts w:ascii="Times New Roman" w:hAnsi="Times New Roman" w:cs="Times New Roman"/>
          <w:sz w:val="28"/>
          <w:szCs w:val="28"/>
        </w:rPr>
        <w:t>дминистрации</w:t>
      </w:r>
      <w:r w:rsidRPr="00E80892">
        <w:rPr>
          <w:rFonts w:ascii="Times New Roman" w:hAnsi="Times New Roman" w:cs="Times New Roman"/>
          <w:sz w:val="28"/>
          <w:szCs w:val="28"/>
        </w:rPr>
        <w:t xml:space="preserve"> предоставляется </w:t>
      </w:r>
      <w:r w:rsidR="005F2055">
        <w:rPr>
          <w:rFonts w:ascii="Times New Roman" w:hAnsi="Times New Roman" w:cs="Times New Roman"/>
          <w:sz w:val="28"/>
          <w:szCs w:val="28"/>
        </w:rPr>
        <w:t>Главе</w:t>
      </w:r>
      <w:r w:rsidRPr="00E80892">
        <w:rPr>
          <w:rFonts w:ascii="Times New Roman" w:hAnsi="Times New Roman" w:cs="Times New Roman"/>
          <w:sz w:val="28"/>
          <w:szCs w:val="28"/>
        </w:rPr>
        <w:t xml:space="preserve"> поселения</w:t>
      </w:r>
      <w:r w:rsidR="00A06559" w:rsidRPr="00E80892">
        <w:rPr>
          <w:rFonts w:ascii="Times New Roman" w:hAnsi="Times New Roman" w:cs="Times New Roman"/>
          <w:sz w:val="28"/>
          <w:szCs w:val="28"/>
        </w:rPr>
        <w:t>, а в его отсутствие уполномоченн</w:t>
      </w:r>
      <w:r w:rsidR="00BC04EF">
        <w:rPr>
          <w:rFonts w:ascii="Times New Roman" w:hAnsi="Times New Roman" w:cs="Times New Roman"/>
          <w:sz w:val="28"/>
          <w:szCs w:val="28"/>
        </w:rPr>
        <w:t>о</w:t>
      </w:r>
      <w:r w:rsidR="00A06559" w:rsidRPr="00E80892">
        <w:rPr>
          <w:rFonts w:ascii="Times New Roman" w:hAnsi="Times New Roman" w:cs="Times New Roman"/>
          <w:sz w:val="28"/>
          <w:szCs w:val="28"/>
        </w:rPr>
        <w:t>м</w:t>
      </w:r>
      <w:r w:rsidR="00BC04EF">
        <w:rPr>
          <w:rFonts w:ascii="Times New Roman" w:hAnsi="Times New Roman" w:cs="Times New Roman"/>
          <w:sz w:val="28"/>
          <w:szCs w:val="28"/>
        </w:rPr>
        <w:t>у</w:t>
      </w:r>
      <w:r w:rsidR="00A06559" w:rsidRPr="00E80892">
        <w:rPr>
          <w:rFonts w:ascii="Times New Roman" w:hAnsi="Times New Roman" w:cs="Times New Roman"/>
          <w:sz w:val="28"/>
          <w:szCs w:val="28"/>
        </w:rPr>
        <w:t xml:space="preserve"> на то лиц</w:t>
      </w:r>
      <w:r w:rsidR="00BC04EF">
        <w:rPr>
          <w:rFonts w:ascii="Times New Roman" w:hAnsi="Times New Roman" w:cs="Times New Roman"/>
          <w:sz w:val="28"/>
          <w:szCs w:val="28"/>
        </w:rPr>
        <w:t>у</w:t>
      </w:r>
      <w:r w:rsidR="00A06559" w:rsidRPr="00E80892">
        <w:rPr>
          <w:rFonts w:ascii="Times New Roman" w:hAnsi="Times New Roman" w:cs="Times New Roman"/>
          <w:sz w:val="28"/>
          <w:szCs w:val="28"/>
        </w:rPr>
        <w:t>, определенн</w:t>
      </w:r>
      <w:r w:rsidR="00944CB2">
        <w:rPr>
          <w:rFonts w:ascii="Times New Roman" w:hAnsi="Times New Roman" w:cs="Times New Roman"/>
          <w:sz w:val="28"/>
          <w:szCs w:val="28"/>
        </w:rPr>
        <w:t>о</w:t>
      </w:r>
      <w:r w:rsidR="00A06559" w:rsidRPr="00E80892">
        <w:rPr>
          <w:rFonts w:ascii="Times New Roman" w:hAnsi="Times New Roman" w:cs="Times New Roman"/>
          <w:sz w:val="28"/>
          <w:szCs w:val="28"/>
        </w:rPr>
        <w:t>м</w:t>
      </w:r>
      <w:r w:rsidR="00BC04EF">
        <w:rPr>
          <w:rFonts w:ascii="Times New Roman" w:hAnsi="Times New Roman" w:cs="Times New Roman"/>
          <w:sz w:val="28"/>
          <w:szCs w:val="28"/>
        </w:rPr>
        <w:t>у</w:t>
      </w:r>
      <w:r w:rsidR="00A06559" w:rsidRPr="00E80892">
        <w:rPr>
          <w:rFonts w:ascii="Times New Roman" w:hAnsi="Times New Roman" w:cs="Times New Roman"/>
          <w:sz w:val="28"/>
          <w:szCs w:val="28"/>
        </w:rPr>
        <w:t xml:space="preserve"> распоряжением о назначении исполняющ</w:t>
      </w:r>
      <w:r w:rsidR="00D93CFA" w:rsidRPr="00E80892">
        <w:rPr>
          <w:rFonts w:ascii="Times New Roman" w:hAnsi="Times New Roman" w:cs="Times New Roman"/>
          <w:sz w:val="28"/>
          <w:szCs w:val="28"/>
        </w:rPr>
        <w:t>его</w:t>
      </w:r>
      <w:r w:rsidR="00A06559" w:rsidRPr="00E80892">
        <w:rPr>
          <w:rFonts w:ascii="Times New Roman" w:hAnsi="Times New Roman" w:cs="Times New Roman"/>
          <w:sz w:val="28"/>
          <w:szCs w:val="28"/>
        </w:rPr>
        <w:t xml:space="preserve"> обязанности главы администрации</w:t>
      </w:r>
      <w:r w:rsidRPr="00E80892">
        <w:rPr>
          <w:rFonts w:ascii="Times New Roman" w:hAnsi="Times New Roman" w:cs="Times New Roman"/>
          <w:sz w:val="28"/>
          <w:szCs w:val="28"/>
        </w:rPr>
        <w:t>.</w:t>
      </w:r>
      <w:r w:rsidR="00A06559" w:rsidRPr="00E80892">
        <w:rPr>
          <w:rFonts w:ascii="Times New Roman" w:hAnsi="Times New Roman" w:cs="Times New Roman"/>
          <w:sz w:val="28"/>
          <w:szCs w:val="28"/>
        </w:rPr>
        <w:t xml:space="preserve"> Без подписи</w:t>
      </w:r>
      <w:r w:rsidR="00D93CFA" w:rsidRPr="00E80892">
        <w:rPr>
          <w:rFonts w:ascii="Times New Roman" w:hAnsi="Times New Roman" w:cs="Times New Roman"/>
          <w:sz w:val="28"/>
          <w:szCs w:val="28"/>
        </w:rPr>
        <w:t xml:space="preserve"> </w:t>
      </w:r>
      <w:r w:rsidR="00A06559" w:rsidRPr="00E80892">
        <w:rPr>
          <w:rFonts w:ascii="Times New Roman" w:hAnsi="Times New Roman" w:cs="Times New Roman"/>
          <w:sz w:val="28"/>
          <w:szCs w:val="28"/>
        </w:rPr>
        <w:t>Главы поселения денежные и расчетные документы, финансовые обязательства считаются недействительными и не принимаются к исполнению.</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.3.</w:t>
      </w:r>
      <w:r w:rsidRPr="00E80892">
        <w:rPr>
          <w:rFonts w:ascii="Times New Roman" w:hAnsi="Times New Roman" w:cs="Times New Roman"/>
          <w:sz w:val="28"/>
          <w:szCs w:val="28"/>
        </w:rPr>
        <w:t xml:space="preserve">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w:t>
      </w:r>
      <w:r w:rsidRPr="00990C47">
        <w:rPr>
          <w:rFonts w:ascii="Times New Roman" w:hAnsi="Times New Roman" w:cs="Times New Roman"/>
          <w:sz w:val="28"/>
          <w:szCs w:val="28"/>
        </w:rPr>
        <w:t>Приказами N 52н</w:t>
      </w:r>
      <w:r w:rsidRPr="00E80892">
        <w:rPr>
          <w:rFonts w:ascii="Times New Roman" w:hAnsi="Times New Roman" w:cs="Times New Roman"/>
          <w:sz w:val="28"/>
          <w:szCs w:val="28"/>
        </w:rPr>
        <w:t xml:space="preserve"> и </w:t>
      </w:r>
      <w:r w:rsidRPr="00990C47">
        <w:rPr>
          <w:rFonts w:ascii="Times New Roman" w:hAnsi="Times New Roman" w:cs="Times New Roman"/>
          <w:sz w:val="28"/>
          <w:szCs w:val="28"/>
        </w:rPr>
        <w:t>N 61н</w:t>
      </w:r>
      <w:r w:rsidRPr="00E80892">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00196B73">
        <w:rPr>
          <w:rStyle w:val="enumerated"/>
          <w:rFonts w:ascii="Times New Roman" w:hAnsi="Times New Roman" w:cs="Times New Roman"/>
          <w:sz w:val="28"/>
          <w:szCs w:val="28"/>
        </w:rPr>
        <w:t>4</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Первичные учетные документы оформляются как на бумажном носителе</w:t>
      </w:r>
      <w:r w:rsidR="00A06559" w:rsidRPr="00E80892">
        <w:rPr>
          <w:rFonts w:ascii="Times New Roman" w:hAnsi="Times New Roman" w:cs="Times New Roman"/>
          <w:sz w:val="28"/>
          <w:szCs w:val="28"/>
        </w:rPr>
        <w:t>,</w:t>
      </w:r>
      <w:r w:rsidRPr="00E80892">
        <w:rPr>
          <w:rFonts w:ascii="Times New Roman" w:hAnsi="Times New Roman" w:cs="Times New Roman"/>
          <w:sz w:val="28"/>
          <w:szCs w:val="28"/>
        </w:rPr>
        <w:t xml:space="preserve"> так и в виде электронных документов. 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документов исключительно на бумажном носителе.</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00196B73">
        <w:rPr>
          <w:rStyle w:val="enumerated"/>
          <w:rFonts w:ascii="Times New Roman" w:hAnsi="Times New Roman" w:cs="Times New Roman"/>
          <w:sz w:val="28"/>
          <w:szCs w:val="28"/>
        </w:rPr>
        <w:t>5</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Хранение первичных (сводных) электронных документов, принятых к учету, осуществляется с применением специализированного программного продукта для </w:t>
      </w:r>
      <w:r w:rsidRPr="00253C1C">
        <w:rPr>
          <w:rFonts w:ascii="Times New Roman" w:hAnsi="Times New Roman" w:cs="Times New Roman"/>
          <w:sz w:val="28"/>
          <w:szCs w:val="28"/>
        </w:rPr>
        <w:t xml:space="preserve">электронного документооборота </w:t>
      </w:r>
      <w:r w:rsidRPr="00253C1C">
        <w:rPr>
          <w:rStyle w:val="printable"/>
          <w:rFonts w:ascii="Times New Roman" w:hAnsi="Times New Roman" w:cs="Times New Roman"/>
          <w:sz w:val="28"/>
          <w:szCs w:val="28"/>
        </w:rPr>
        <w:t>1-С «Документооборот</w:t>
      </w:r>
      <w:r w:rsidR="00253C1C" w:rsidRPr="00253C1C">
        <w:rPr>
          <w:rStyle w:val="printable"/>
          <w:rFonts w:ascii="Times New Roman" w:hAnsi="Times New Roman" w:cs="Times New Roman"/>
          <w:sz w:val="28"/>
          <w:szCs w:val="28"/>
        </w:rPr>
        <w:t xml:space="preserve"> государственного учреждения</w:t>
      </w:r>
      <w:r w:rsidRPr="00253C1C">
        <w:rPr>
          <w:rStyle w:val="printable"/>
          <w:rFonts w:ascii="Times New Roman" w:hAnsi="Times New Roman" w:cs="Times New Roman"/>
          <w:sz w:val="28"/>
          <w:szCs w:val="28"/>
        </w:rPr>
        <w:t>»</w:t>
      </w:r>
      <w:r w:rsidRPr="00253C1C">
        <w:rPr>
          <w:rFonts w:ascii="Times New Roman" w:hAnsi="Times New Roman" w:cs="Times New Roman"/>
          <w:sz w:val="28"/>
          <w:szCs w:val="28"/>
        </w:rPr>
        <w:t>.</w:t>
      </w:r>
    </w:p>
    <w:p w:rsidR="002B0F14" w:rsidRPr="00E80892" w:rsidRDefault="00B26EB2" w:rsidP="00E8089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1.7</w:t>
      </w:r>
      <w:r w:rsidR="002B0F14" w:rsidRPr="00E80892">
        <w:rPr>
          <w:rStyle w:val="enumerated"/>
          <w:rFonts w:ascii="Times New Roman" w:hAnsi="Times New Roman" w:cs="Times New Roman"/>
          <w:sz w:val="28"/>
          <w:szCs w:val="28"/>
        </w:rPr>
        <w:t>.</w:t>
      </w:r>
      <w:r w:rsidR="00196B73">
        <w:rPr>
          <w:rStyle w:val="enumerated"/>
          <w:rFonts w:ascii="Times New Roman" w:hAnsi="Times New Roman" w:cs="Times New Roman"/>
          <w:sz w:val="28"/>
          <w:szCs w:val="28"/>
        </w:rPr>
        <w:t>6</w:t>
      </w:r>
      <w:r w:rsidR="002B0F14" w:rsidRPr="00E80892">
        <w:rPr>
          <w:rStyle w:val="enumerated"/>
          <w:rFonts w:ascii="Times New Roman" w:hAnsi="Times New Roman" w:cs="Times New Roman"/>
          <w:sz w:val="28"/>
          <w:szCs w:val="28"/>
        </w:rPr>
        <w:t>.</w:t>
      </w:r>
      <w:r w:rsidR="002B0F14" w:rsidRPr="00E80892">
        <w:rPr>
          <w:rFonts w:ascii="Times New Roman" w:hAnsi="Times New Roman" w:cs="Times New Roman"/>
          <w:sz w:val="28"/>
          <w:szCs w:val="28"/>
        </w:rPr>
        <w:t xml:space="preserve"> Копии электронных документов формируются путем распечатывания </w:t>
      </w:r>
      <w:r w:rsidR="005F2055" w:rsidRPr="005F2055">
        <w:rPr>
          <w:rFonts w:ascii="Times New Roman" w:hAnsi="Times New Roman" w:cs="Times New Roman"/>
          <w:sz w:val="28"/>
          <w:szCs w:val="28"/>
        </w:rPr>
        <w:t>на бумажном носителе</w:t>
      </w:r>
      <w:r w:rsidR="002B0F14" w:rsidRPr="005F2055">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00196B73">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С использованием телекоммуникационных каналов связи осуществляется:</w:t>
      </w:r>
    </w:p>
    <w:p w:rsidR="002B0F14" w:rsidRPr="005F2055" w:rsidRDefault="002B0F14" w:rsidP="00E80892">
      <w:pPr>
        <w:pStyle w:val="a5"/>
        <w:spacing w:before="0" w:beforeAutospacing="0" w:after="0" w:afterAutospacing="0"/>
        <w:ind w:firstLine="709"/>
        <w:rPr>
          <w:rFonts w:ascii="Times New Roman" w:hAnsi="Times New Roman" w:cs="Times New Roman"/>
          <w:sz w:val="28"/>
          <w:szCs w:val="28"/>
        </w:rPr>
      </w:pPr>
      <w:r w:rsidRPr="005F2055">
        <w:rPr>
          <w:rFonts w:ascii="Times New Roman" w:hAnsi="Times New Roman" w:cs="Times New Roman"/>
          <w:sz w:val="28"/>
          <w:szCs w:val="28"/>
        </w:rPr>
        <w:t>- электронный документооборот с территориальным органом Федерального казначейства;</w:t>
      </w:r>
    </w:p>
    <w:p w:rsidR="002B0F14" w:rsidRPr="005F2055" w:rsidRDefault="002B0F14" w:rsidP="00E80892">
      <w:pPr>
        <w:pStyle w:val="a5"/>
        <w:spacing w:before="0" w:beforeAutospacing="0" w:after="0" w:afterAutospacing="0"/>
        <w:ind w:firstLine="709"/>
        <w:rPr>
          <w:rFonts w:ascii="Times New Roman" w:hAnsi="Times New Roman" w:cs="Times New Roman"/>
          <w:sz w:val="28"/>
          <w:szCs w:val="28"/>
        </w:rPr>
      </w:pPr>
      <w:r w:rsidRPr="005F2055">
        <w:rPr>
          <w:rFonts w:ascii="Times New Roman" w:hAnsi="Times New Roman" w:cs="Times New Roman"/>
          <w:sz w:val="28"/>
          <w:szCs w:val="28"/>
        </w:rPr>
        <w:t>- передача отчетности по налогам и иным обязательным платежам в инспекцию Федеральной налоговой службы РФ;</w:t>
      </w:r>
    </w:p>
    <w:p w:rsidR="002B0F14" w:rsidRPr="005F2055" w:rsidRDefault="002B0F14" w:rsidP="00E80892">
      <w:pPr>
        <w:pStyle w:val="a5"/>
        <w:spacing w:before="0" w:beforeAutospacing="0" w:after="0" w:afterAutospacing="0"/>
        <w:ind w:firstLine="709"/>
        <w:rPr>
          <w:rFonts w:ascii="Times New Roman" w:hAnsi="Times New Roman" w:cs="Times New Roman"/>
          <w:sz w:val="28"/>
          <w:szCs w:val="28"/>
        </w:rPr>
      </w:pPr>
      <w:r w:rsidRPr="005F2055">
        <w:rPr>
          <w:rFonts w:ascii="Times New Roman" w:hAnsi="Times New Roman" w:cs="Times New Roman"/>
          <w:sz w:val="28"/>
          <w:szCs w:val="28"/>
        </w:rPr>
        <w:t>- передача отчетности по страховым взносам и сведениям персонифицированного учета в СФР;</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5F2055">
        <w:rPr>
          <w:rFonts w:ascii="Times New Roman" w:hAnsi="Times New Roman" w:cs="Times New Roman"/>
          <w:sz w:val="28"/>
          <w:szCs w:val="28"/>
        </w:rPr>
        <w:t>- передача статистической отчетности в Территориальный орган Федеральной службы государственной статистики.</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00196B73">
        <w:rPr>
          <w:rStyle w:val="enumerated"/>
          <w:rFonts w:ascii="Times New Roman" w:hAnsi="Times New Roman" w:cs="Times New Roman"/>
          <w:sz w:val="28"/>
          <w:szCs w:val="28"/>
        </w:rPr>
        <w:t>8</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w:t>
      </w:r>
      <w:r w:rsidR="00196B73">
        <w:rPr>
          <w:rStyle w:val="enumerated"/>
          <w:rFonts w:ascii="Times New Roman" w:hAnsi="Times New Roman" w:cs="Times New Roman"/>
          <w:sz w:val="28"/>
          <w:szCs w:val="28"/>
        </w:rPr>
        <w:t>9</w:t>
      </w:r>
      <w:r w:rsidRPr="00BC04EF">
        <w:rPr>
          <w:rStyle w:val="enumerated"/>
          <w:rFonts w:ascii="Times New Roman" w:hAnsi="Times New Roman" w:cs="Times New Roman"/>
          <w:sz w:val="28"/>
          <w:szCs w:val="28"/>
        </w:rPr>
        <w:t>.</w:t>
      </w:r>
      <w:r w:rsidRPr="00BC04EF">
        <w:rPr>
          <w:rFonts w:ascii="Times New Roman" w:hAnsi="Times New Roman" w:cs="Times New Roman"/>
          <w:sz w:val="28"/>
          <w:szCs w:val="28"/>
        </w:rPr>
        <w:t xml:space="preserve"> Порядок и сроки передачи первичных учетных документов для отражения в бюджетном учете устанавливаются в соответствии </w:t>
      </w:r>
      <w:r w:rsidRPr="004C3F72">
        <w:rPr>
          <w:rFonts w:ascii="Times New Roman" w:hAnsi="Times New Roman" w:cs="Times New Roman"/>
          <w:sz w:val="28"/>
          <w:szCs w:val="28"/>
        </w:rPr>
        <w:t xml:space="preserve">с Графиком документооборота </w:t>
      </w:r>
      <w:r w:rsidR="00420994" w:rsidRPr="004C3F72">
        <w:rPr>
          <w:rFonts w:ascii="Times New Roman" w:hAnsi="Times New Roman" w:cs="Times New Roman"/>
          <w:sz w:val="28"/>
          <w:szCs w:val="28"/>
        </w:rPr>
        <w:t>(Приложение №4</w:t>
      </w:r>
      <w:r w:rsidRPr="004C3F72">
        <w:rPr>
          <w:rFonts w:ascii="Times New Roman" w:hAnsi="Times New Roman" w:cs="Times New Roman"/>
          <w:sz w:val="28"/>
          <w:szCs w:val="28"/>
        </w:rPr>
        <w:t>).</w:t>
      </w:r>
    </w:p>
    <w:p w:rsidR="002B0F14" w:rsidRPr="00E80892" w:rsidRDefault="00B26EB2" w:rsidP="00E8089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1.7</w:t>
      </w:r>
      <w:r w:rsidR="002B0F14" w:rsidRPr="00E80892">
        <w:rPr>
          <w:rStyle w:val="enumerated"/>
          <w:rFonts w:ascii="Times New Roman" w:hAnsi="Times New Roman" w:cs="Times New Roman"/>
          <w:sz w:val="28"/>
          <w:szCs w:val="28"/>
        </w:rPr>
        <w:t>.1</w:t>
      </w:r>
      <w:r w:rsidR="00196B73">
        <w:rPr>
          <w:rStyle w:val="enumerated"/>
          <w:rFonts w:ascii="Times New Roman" w:hAnsi="Times New Roman" w:cs="Times New Roman"/>
          <w:sz w:val="28"/>
          <w:szCs w:val="28"/>
        </w:rPr>
        <w:t>0</w:t>
      </w:r>
      <w:r w:rsidR="002B0F14" w:rsidRPr="00E80892">
        <w:rPr>
          <w:rStyle w:val="enumerated"/>
          <w:rFonts w:ascii="Times New Roman" w:hAnsi="Times New Roman" w:cs="Times New Roman"/>
          <w:sz w:val="28"/>
          <w:szCs w:val="28"/>
        </w:rPr>
        <w:t>.</w:t>
      </w:r>
      <w:r w:rsidR="002B0F14" w:rsidRPr="00E80892">
        <w:rPr>
          <w:rFonts w:ascii="Times New Roman" w:hAnsi="Times New Roman" w:cs="Times New Roman"/>
          <w:sz w:val="28"/>
          <w:szCs w:val="28"/>
        </w:rPr>
        <w:t xml:space="preserve"> Регистры бюджетного учета оформляются в электронном виде. 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регистров бухгалтерского учета исключительно на бумажном носителе.</w:t>
      </w:r>
      <w:r w:rsidR="00D93CFA" w:rsidRPr="00E80892">
        <w:rPr>
          <w:rFonts w:ascii="Times New Roman" w:hAnsi="Times New Roman" w:cs="Times New Roman"/>
          <w:sz w:val="28"/>
          <w:szCs w:val="28"/>
        </w:rPr>
        <w:t xml:space="preserve"> </w:t>
      </w:r>
      <w:r w:rsidR="002B0F14" w:rsidRPr="001D3E8F">
        <w:rPr>
          <w:rFonts w:ascii="Times New Roman" w:hAnsi="Times New Roman" w:cs="Times New Roman"/>
          <w:sz w:val="28"/>
          <w:szCs w:val="28"/>
        </w:rPr>
        <w:t xml:space="preserve">Заполнение электронных регистров, подписанных усиленной квалифицированной электронной подписью, ведется при помощи прикладного программного обеспечения и в формате, определенном этим программным обеспечением. </w:t>
      </w:r>
      <w:r w:rsidR="002B0F14" w:rsidRPr="00C94F08">
        <w:rPr>
          <w:rFonts w:ascii="Times New Roman" w:hAnsi="Times New Roman" w:cs="Times New Roman"/>
          <w:sz w:val="28"/>
          <w:szCs w:val="28"/>
        </w:rPr>
        <w:lastRenderedPageBreak/>
        <w:t xml:space="preserve">Хранение сформированных электронных регистров, на основании которых составлена бюджетная (финансовая) отчетность, реализовано на жестком диске сервера в течение </w:t>
      </w:r>
      <w:r w:rsidR="002B0F14" w:rsidRPr="00C94F08">
        <w:rPr>
          <w:rStyle w:val="printable"/>
          <w:rFonts w:ascii="Times New Roman" w:hAnsi="Times New Roman" w:cs="Times New Roman"/>
          <w:sz w:val="28"/>
          <w:szCs w:val="28"/>
        </w:rPr>
        <w:t>5</w:t>
      </w:r>
      <w:r w:rsidR="002B0F14" w:rsidRPr="00C94F08">
        <w:rPr>
          <w:rFonts w:ascii="Times New Roman" w:hAnsi="Times New Roman" w:cs="Times New Roman"/>
          <w:sz w:val="28"/>
          <w:szCs w:val="28"/>
        </w:rPr>
        <w:t xml:space="preserve"> лет после окончания года, в котором они были составлены.</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.1</w:t>
      </w:r>
      <w:r w:rsidR="00196B73">
        <w:rPr>
          <w:rStyle w:val="enumerated"/>
          <w:rFonts w:ascii="Times New Roman" w:hAnsi="Times New Roman" w:cs="Times New Roman"/>
          <w:sz w:val="28"/>
          <w:szCs w:val="28"/>
        </w:rPr>
        <w:t>1</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Периодичность формирования регистров устанавливается следующая:</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оборотная ведомость (ф. 0504036) формируется </w:t>
      </w:r>
      <w:r w:rsidRPr="00E80892">
        <w:rPr>
          <w:rStyle w:val="printable"/>
          <w:rFonts w:ascii="Times New Roman" w:hAnsi="Times New Roman" w:cs="Times New Roman"/>
          <w:sz w:val="28"/>
          <w:szCs w:val="28"/>
        </w:rPr>
        <w:t>ежемесячно</w:t>
      </w:r>
      <w:r w:rsidRPr="00E80892">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Журналы учета (</w:t>
      </w:r>
      <w:r w:rsidRPr="00990C47">
        <w:rPr>
          <w:rFonts w:ascii="Times New Roman" w:hAnsi="Times New Roman" w:cs="Times New Roman"/>
          <w:sz w:val="28"/>
          <w:szCs w:val="28"/>
        </w:rPr>
        <w:t>ф. 0504064</w:t>
      </w:r>
      <w:r w:rsidRPr="00E80892">
        <w:rPr>
          <w:rFonts w:ascii="Times New Roman" w:hAnsi="Times New Roman" w:cs="Times New Roman"/>
          <w:sz w:val="28"/>
          <w:szCs w:val="28"/>
        </w:rPr>
        <w:t xml:space="preserve">, </w:t>
      </w:r>
      <w:r w:rsidRPr="00990C47">
        <w:rPr>
          <w:rFonts w:ascii="Times New Roman" w:hAnsi="Times New Roman" w:cs="Times New Roman"/>
          <w:sz w:val="28"/>
          <w:szCs w:val="28"/>
        </w:rPr>
        <w:t>ф. 0504071</w:t>
      </w:r>
      <w:r w:rsidRPr="00E80892">
        <w:rPr>
          <w:rFonts w:ascii="Times New Roman" w:hAnsi="Times New Roman" w:cs="Times New Roman"/>
          <w:sz w:val="28"/>
          <w:szCs w:val="28"/>
        </w:rPr>
        <w:t xml:space="preserve"> и иные) формируются </w:t>
      </w:r>
      <w:r w:rsidRPr="00E80892">
        <w:rPr>
          <w:rStyle w:val="printable"/>
          <w:rFonts w:ascii="Times New Roman" w:hAnsi="Times New Roman" w:cs="Times New Roman"/>
          <w:sz w:val="28"/>
          <w:szCs w:val="28"/>
        </w:rPr>
        <w:t>ежемесячно</w:t>
      </w:r>
      <w:r w:rsidRPr="00E80892">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другие регистры, не указанные выше, заполняются по мере необходимости, но не реже 1 раза в год;</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.1</w:t>
      </w:r>
      <w:r w:rsidR="00196B73">
        <w:rPr>
          <w:rStyle w:val="enumerated"/>
          <w:rFonts w:ascii="Times New Roman" w:hAnsi="Times New Roman" w:cs="Times New Roman"/>
          <w:sz w:val="28"/>
          <w:szCs w:val="28"/>
        </w:rPr>
        <w:t>2</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Бюджетная (финансовая) отчетность, составленная автоматизированным способом, распечатывается на бумажных носителях в день ее представления.</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7</w:t>
      </w:r>
      <w:r w:rsidRPr="00E80892">
        <w:rPr>
          <w:rStyle w:val="enumerated"/>
          <w:rFonts w:ascii="Times New Roman" w:hAnsi="Times New Roman" w:cs="Times New Roman"/>
          <w:sz w:val="28"/>
          <w:szCs w:val="28"/>
        </w:rPr>
        <w:t>.1</w:t>
      </w:r>
      <w:r w:rsidR="00196B73">
        <w:rPr>
          <w:rStyle w:val="enumerated"/>
          <w:rFonts w:ascii="Times New Roman" w:hAnsi="Times New Roman" w:cs="Times New Roman"/>
          <w:sz w:val="28"/>
          <w:szCs w:val="28"/>
        </w:rPr>
        <w:t>3</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Формирование регистров бюджетного учета, на основании которых сформирована бюджетная (финансовая) отчетность, осуществляется не позднее </w:t>
      </w:r>
      <w:r w:rsidRPr="00E80892">
        <w:rPr>
          <w:rStyle w:val="printable"/>
          <w:rFonts w:ascii="Times New Roman" w:hAnsi="Times New Roman" w:cs="Times New Roman"/>
          <w:sz w:val="28"/>
          <w:szCs w:val="28"/>
        </w:rPr>
        <w:t>15</w:t>
      </w:r>
      <w:r w:rsidRPr="00E80892">
        <w:rPr>
          <w:rFonts w:ascii="Times New Roman" w:hAnsi="Times New Roman" w:cs="Times New Roman"/>
          <w:sz w:val="28"/>
          <w:szCs w:val="28"/>
        </w:rPr>
        <w:t xml:space="preserve"> числа месяца</w:t>
      </w:r>
      <w:r w:rsidR="001D3E8F">
        <w:rPr>
          <w:rFonts w:ascii="Times New Roman" w:hAnsi="Times New Roman" w:cs="Times New Roman"/>
          <w:sz w:val="28"/>
          <w:szCs w:val="28"/>
        </w:rPr>
        <w:t>,</w:t>
      </w:r>
      <w:r w:rsidRPr="00E80892">
        <w:rPr>
          <w:rFonts w:ascii="Times New Roman" w:hAnsi="Times New Roman" w:cs="Times New Roman"/>
          <w:sz w:val="28"/>
          <w:szCs w:val="28"/>
        </w:rPr>
        <w:t xml:space="preserve"> следующего за отчетным.</w:t>
      </w:r>
    </w:p>
    <w:p w:rsidR="002B0F14" w:rsidRPr="00E80892" w:rsidRDefault="00B26EB2" w:rsidP="00E8089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1.8</w:t>
      </w:r>
      <w:r w:rsidR="002B0F14" w:rsidRPr="00E80892">
        <w:rPr>
          <w:rStyle w:val="enumerated"/>
          <w:rFonts w:ascii="Times New Roman" w:hAnsi="Times New Roman" w:cs="Times New Roman"/>
          <w:sz w:val="28"/>
          <w:szCs w:val="28"/>
        </w:rPr>
        <w:t>.</w:t>
      </w:r>
      <w:r w:rsidR="002B0F14" w:rsidRPr="00E80892">
        <w:rPr>
          <w:rFonts w:ascii="Times New Roman" w:hAnsi="Times New Roman" w:cs="Times New Roman"/>
          <w:sz w:val="28"/>
          <w:szCs w:val="28"/>
        </w:rPr>
        <w:t xml:space="preserve"> Особенности применения первичных документов:</w:t>
      </w:r>
    </w:p>
    <w:p w:rsidR="002B0F14" w:rsidRPr="00E80892" w:rsidRDefault="00B26EB2" w:rsidP="00E8089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1.8</w:t>
      </w:r>
      <w:r w:rsidR="002B0F14" w:rsidRPr="00E80892">
        <w:rPr>
          <w:rStyle w:val="enumerated"/>
          <w:rFonts w:ascii="Times New Roman" w:hAnsi="Times New Roman" w:cs="Times New Roman"/>
          <w:sz w:val="28"/>
          <w:szCs w:val="28"/>
        </w:rPr>
        <w:t>.1.</w:t>
      </w:r>
      <w:r w:rsidR="002B0F14" w:rsidRPr="00E80892">
        <w:rPr>
          <w:rFonts w:ascii="Times New Roman" w:hAnsi="Times New Roman" w:cs="Times New Roman"/>
          <w:sz w:val="28"/>
          <w:szCs w:val="28"/>
        </w:rPr>
        <w:t xml:space="preserve"> При ведении Инвентарной карточки в виде электронного документа (регистра), копии формируются на бумажных носителях:</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при </w:t>
      </w:r>
      <w:r w:rsidR="00D93CFA" w:rsidRPr="00E80892">
        <w:rPr>
          <w:rFonts w:ascii="Times New Roman" w:hAnsi="Times New Roman" w:cs="Times New Roman"/>
          <w:sz w:val="28"/>
          <w:szCs w:val="28"/>
        </w:rPr>
        <w:t xml:space="preserve">открытии и (или) </w:t>
      </w:r>
      <w:r w:rsidRPr="00E80892">
        <w:rPr>
          <w:rFonts w:ascii="Times New Roman" w:hAnsi="Times New Roman" w:cs="Times New Roman"/>
          <w:sz w:val="28"/>
          <w:szCs w:val="28"/>
        </w:rPr>
        <w:t>закрытии Инвентарной карточки (</w:t>
      </w:r>
      <w:r w:rsidR="00D93CFA" w:rsidRPr="00E80892">
        <w:rPr>
          <w:rFonts w:ascii="Times New Roman" w:hAnsi="Times New Roman" w:cs="Times New Roman"/>
          <w:sz w:val="28"/>
          <w:szCs w:val="28"/>
        </w:rPr>
        <w:t xml:space="preserve">поступлении или </w:t>
      </w:r>
      <w:r w:rsidRPr="00E80892">
        <w:rPr>
          <w:rFonts w:ascii="Times New Roman" w:hAnsi="Times New Roman" w:cs="Times New Roman"/>
          <w:sz w:val="28"/>
          <w:szCs w:val="28"/>
        </w:rPr>
        <w:t>выбытии инвентарного объекта);</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по требованию органов, осуществляющих контроль в соответствии с законодательством Российской Федерации, суда и прокуратуры;</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8</w:t>
      </w:r>
      <w:r w:rsidRPr="00E80892">
        <w:rPr>
          <w:rStyle w:val="enumerated"/>
          <w:rFonts w:ascii="Times New Roman" w:hAnsi="Times New Roman" w:cs="Times New Roman"/>
          <w:sz w:val="28"/>
          <w:szCs w:val="28"/>
        </w:rPr>
        <w:t>.2.</w:t>
      </w:r>
      <w:r w:rsidRPr="00E80892">
        <w:rPr>
          <w:rFonts w:ascii="Times New Roman" w:hAnsi="Times New Roman" w:cs="Times New Roman"/>
          <w:sz w:val="28"/>
          <w:szCs w:val="28"/>
        </w:rPr>
        <w:t xml:space="preserve"> Унифицированная форма "Акт о списании материальных запасов" (ф. 0510460) используется:</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при списании материальных запасов, пришедших в негодность вследствие физического износа или вследствие стихийных бедствий, иных бедствий, опасного природного явления, катастрофы;</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w:t>
      </w:r>
      <w:r w:rsidR="00B26EB2">
        <w:rPr>
          <w:rStyle w:val="enumerated"/>
          <w:rFonts w:ascii="Times New Roman" w:hAnsi="Times New Roman" w:cs="Times New Roman"/>
          <w:sz w:val="28"/>
          <w:szCs w:val="28"/>
        </w:rPr>
        <w:t>9</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Обеспечение достоверности данных бюджетного учета и годовой бюджетной отчетности достигается путем инвентаризации активов и обязательств.</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Инвентаризации проводятся согласно Положению об инвентаризации</w:t>
      </w:r>
      <w:r w:rsidR="00253C1C">
        <w:rPr>
          <w:rFonts w:ascii="Times New Roman" w:hAnsi="Times New Roman" w:cs="Times New Roman"/>
          <w:sz w:val="28"/>
          <w:szCs w:val="28"/>
        </w:rPr>
        <w:t xml:space="preserve"> в </w:t>
      </w:r>
      <w:r w:rsidR="00DE73BB">
        <w:rPr>
          <w:rFonts w:ascii="Times New Roman" w:hAnsi="Times New Roman" w:cs="Times New Roman"/>
          <w:sz w:val="28"/>
          <w:szCs w:val="28"/>
        </w:rPr>
        <w:t xml:space="preserve">администрации </w:t>
      </w:r>
      <w:r w:rsidR="00342E75">
        <w:rPr>
          <w:rFonts w:ascii="Times New Roman" w:hAnsi="Times New Roman" w:cs="Times New Roman"/>
          <w:sz w:val="28"/>
          <w:szCs w:val="28"/>
        </w:rPr>
        <w:t>Шестаковского</w:t>
      </w:r>
      <w:r w:rsidR="00DE73BB">
        <w:rPr>
          <w:rFonts w:ascii="Times New Roman" w:hAnsi="Times New Roman" w:cs="Times New Roman"/>
          <w:sz w:val="28"/>
          <w:szCs w:val="28"/>
        </w:rPr>
        <w:t xml:space="preserve"> сельского поселения Бобровского муниципального района Воронежской </w:t>
      </w:r>
      <w:r w:rsidR="00DE73BB" w:rsidRPr="00DE73BB">
        <w:rPr>
          <w:rFonts w:ascii="Times New Roman" w:hAnsi="Times New Roman" w:cs="Times New Roman"/>
          <w:sz w:val="28"/>
          <w:szCs w:val="28"/>
        </w:rPr>
        <w:t>области</w:t>
      </w:r>
      <w:r w:rsidRPr="00DE73BB">
        <w:rPr>
          <w:rFonts w:ascii="Times New Roman" w:hAnsi="Times New Roman" w:cs="Times New Roman"/>
          <w:sz w:val="28"/>
          <w:szCs w:val="28"/>
        </w:rPr>
        <w:t xml:space="preserve"> (</w:t>
      </w:r>
      <w:r w:rsidRPr="00990C47">
        <w:rPr>
          <w:rFonts w:ascii="Times New Roman" w:hAnsi="Times New Roman" w:cs="Times New Roman"/>
          <w:sz w:val="28"/>
          <w:szCs w:val="28"/>
        </w:rPr>
        <w:t>Приложение</w:t>
      </w:r>
      <w:r w:rsidRPr="00DE73BB">
        <w:rPr>
          <w:rFonts w:ascii="Times New Roman" w:hAnsi="Times New Roman" w:cs="Times New Roman"/>
          <w:sz w:val="28"/>
          <w:szCs w:val="28"/>
        </w:rPr>
        <w:t xml:space="preserve"> </w:t>
      </w:r>
      <w:r w:rsidR="00420994" w:rsidRPr="00DE73BB">
        <w:rPr>
          <w:rFonts w:ascii="Times New Roman" w:hAnsi="Times New Roman" w:cs="Times New Roman"/>
          <w:sz w:val="28"/>
          <w:szCs w:val="28"/>
        </w:rPr>
        <w:t>№2</w:t>
      </w:r>
      <w:r w:rsidR="00DE73BB" w:rsidRPr="00DE73BB">
        <w:rPr>
          <w:rFonts w:ascii="Times New Roman" w:hAnsi="Times New Roman" w:cs="Times New Roman"/>
          <w:sz w:val="28"/>
          <w:szCs w:val="28"/>
        </w:rPr>
        <w:t xml:space="preserve"> к учетной политике</w:t>
      </w:r>
      <w:r w:rsidRPr="00DE73BB">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1D3E8F">
        <w:rPr>
          <w:rFonts w:ascii="Times New Roman" w:hAnsi="Times New Roman" w:cs="Times New Roman"/>
          <w:sz w:val="28"/>
          <w:szCs w:val="28"/>
        </w:rPr>
        <w:t>В отношении нефинансовых активов инвентаризационны</w:t>
      </w:r>
      <w:r w:rsidR="00413439" w:rsidRPr="001D3E8F">
        <w:rPr>
          <w:rFonts w:ascii="Times New Roman" w:hAnsi="Times New Roman" w:cs="Times New Roman"/>
          <w:sz w:val="28"/>
          <w:szCs w:val="28"/>
        </w:rPr>
        <w:t>е</w:t>
      </w:r>
      <w:r w:rsidRPr="001D3E8F">
        <w:rPr>
          <w:rFonts w:ascii="Times New Roman" w:hAnsi="Times New Roman" w:cs="Times New Roman"/>
          <w:sz w:val="28"/>
          <w:szCs w:val="28"/>
        </w:rPr>
        <w:t xml:space="preserve"> процедур</w:t>
      </w:r>
      <w:r w:rsidR="00413439" w:rsidRPr="001D3E8F">
        <w:rPr>
          <w:rFonts w:ascii="Times New Roman" w:hAnsi="Times New Roman" w:cs="Times New Roman"/>
          <w:sz w:val="28"/>
          <w:szCs w:val="28"/>
        </w:rPr>
        <w:t>ы</w:t>
      </w:r>
      <w:r w:rsidRPr="001D3E8F">
        <w:rPr>
          <w:rFonts w:ascii="Times New Roman" w:hAnsi="Times New Roman" w:cs="Times New Roman"/>
          <w:sz w:val="28"/>
          <w:szCs w:val="28"/>
        </w:rPr>
        <w:t xml:space="preserve"> в целях подтверждения достоверности показателей годовой отчетности </w:t>
      </w:r>
      <w:r w:rsidR="00413439" w:rsidRPr="001D3E8F">
        <w:rPr>
          <w:rFonts w:ascii="Times New Roman" w:hAnsi="Times New Roman" w:cs="Times New Roman"/>
          <w:sz w:val="28"/>
          <w:szCs w:val="28"/>
        </w:rPr>
        <w:t>проводятся  1 раз в год до 31 д</w:t>
      </w:r>
      <w:r w:rsidR="00E80892" w:rsidRPr="001D3E8F">
        <w:rPr>
          <w:rStyle w:val="printable"/>
          <w:rFonts w:ascii="Times New Roman" w:hAnsi="Times New Roman" w:cs="Times New Roman"/>
          <w:sz w:val="28"/>
          <w:szCs w:val="28"/>
        </w:rPr>
        <w:t>екабря</w:t>
      </w:r>
      <w:r w:rsidRPr="001D3E8F">
        <w:rPr>
          <w:rFonts w:ascii="Times New Roman" w:hAnsi="Times New Roman" w:cs="Times New Roman"/>
          <w:sz w:val="28"/>
          <w:szCs w:val="28"/>
        </w:rPr>
        <w:t>.</w:t>
      </w:r>
    </w:p>
    <w:p w:rsidR="002B0F14" w:rsidRPr="00BC04EF"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1.1</w:t>
      </w:r>
      <w:r w:rsidR="00B26EB2">
        <w:rPr>
          <w:rStyle w:val="enumerated"/>
          <w:rFonts w:ascii="Times New Roman" w:hAnsi="Times New Roman" w:cs="Times New Roman"/>
          <w:sz w:val="28"/>
          <w:szCs w:val="28"/>
        </w:rPr>
        <w:t>0</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Бюджетный учет ведется с применением </w:t>
      </w:r>
      <w:r w:rsidRPr="00990C47">
        <w:rPr>
          <w:rFonts w:ascii="Times New Roman" w:hAnsi="Times New Roman" w:cs="Times New Roman"/>
          <w:sz w:val="28"/>
          <w:szCs w:val="28"/>
        </w:rPr>
        <w:t>Единого плана счетов</w:t>
      </w:r>
      <w:r w:rsidRPr="00E80892">
        <w:rPr>
          <w:rFonts w:ascii="Times New Roman" w:hAnsi="Times New Roman" w:cs="Times New Roman"/>
          <w:sz w:val="28"/>
          <w:szCs w:val="28"/>
        </w:rPr>
        <w:t xml:space="preserve">, утвержденного </w:t>
      </w:r>
      <w:r w:rsidRPr="00990C47">
        <w:rPr>
          <w:rFonts w:ascii="Times New Roman" w:hAnsi="Times New Roman" w:cs="Times New Roman"/>
          <w:sz w:val="28"/>
          <w:szCs w:val="28"/>
        </w:rPr>
        <w:t>приказом</w:t>
      </w:r>
      <w:r w:rsidRPr="00E80892">
        <w:rPr>
          <w:rFonts w:ascii="Times New Roman" w:hAnsi="Times New Roman" w:cs="Times New Roman"/>
          <w:sz w:val="28"/>
          <w:szCs w:val="28"/>
        </w:rPr>
        <w:t xml:space="preserve"> Минфина России от 01.12.2010 N 157н, </w:t>
      </w:r>
      <w:r w:rsidRPr="00990C47">
        <w:rPr>
          <w:rFonts w:ascii="Times New Roman" w:hAnsi="Times New Roman" w:cs="Times New Roman"/>
          <w:sz w:val="28"/>
          <w:szCs w:val="28"/>
        </w:rPr>
        <w:t>Плана</w:t>
      </w:r>
      <w:r w:rsidRPr="00E80892">
        <w:rPr>
          <w:rFonts w:ascii="Times New Roman" w:hAnsi="Times New Roman" w:cs="Times New Roman"/>
          <w:sz w:val="28"/>
          <w:szCs w:val="28"/>
        </w:rPr>
        <w:t xml:space="preserve"> счетов бюджетного </w:t>
      </w:r>
      <w:r w:rsidRPr="00BC04EF">
        <w:rPr>
          <w:rFonts w:ascii="Times New Roman" w:hAnsi="Times New Roman" w:cs="Times New Roman"/>
          <w:sz w:val="28"/>
          <w:szCs w:val="28"/>
        </w:rPr>
        <w:t>учета и разработанного на их основе Рабочего плана счетов.</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BC04EF">
        <w:rPr>
          <w:rFonts w:ascii="Times New Roman" w:hAnsi="Times New Roman" w:cs="Times New Roman"/>
          <w:sz w:val="28"/>
          <w:szCs w:val="28"/>
        </w:rPr>
        <w:t xml:space="preserve">Состав </w:t>
      </w:r>
      <w:proofErr w:type="spellStart"/>
      <w:r w:rsidRPr="00BC04EF">
        <w:rPr>
          <w:rFonts w:ascii="Times New Roman" w:hAnsi="Times New Roman" w:cs="Times New Roman"/>
          <w:sz w:val="28"/>
          <w:szCs w:val="28"/>
        </w:rPr>
        <w:t>забалансовых</w:t>
      </w:r>
      <w:proofErr w:type="spellEnd"/>
      <w:r w:rsidRPr="00BC04EF">
        <w:rPr>
          <w:rFonts w:ascii="Times New Roman" w:hAnsi="Times New Roman" w:cs="Times New Roman"/>
          <w:sz w:val="28"/>
          <w:szCs w:val="28"/>
        </w:rPr>
        <w:t xml:space="preserve"> счетов определяется:</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Fonts w:ascii="Times New Roman" w:hAnsi="Times New Roman" w:cs="Times New Roman"/>
          <w:sz w:val="28"/>
          <w:szCs w:val="28"/>
        </w:rPr>
        <w:t xml:space="preserve">- счетами, установленными </w:t>
      </w:r>
      <w:r w:rsidRPr="00990C47">
        <w:rPr>
          <w:rFonts w:ascii="Times New Roman" w:hAnsi="Times New Roman" w:cs="Times New Roman"/>
          <w:sz w:val="28"/>
          <w:szCs w:val="28"/>
        </w:rPr>
        <w:t>Инструкцией</w:t>
      </w:r>
      <w:r w:rsidRPr="00E80892">
        <w:rPr>
          <w:rFonts w:ascii="Times New Roman" w:hAnsi="Times New Roman" w:cs="Times New Roman"/>
          <w:sz w:val="28"/>
          <w:szCs w:val="28"/>
        </w:rPr>
        <w:t xml:space="preserve"> N 157н;</w:t>
      </w:r>
    </w:p>
    <w:p w:rsidR="002B0F14" w:rsidRPr="00E80892" w:rsidRDefault="00420994" w:rsidP="00E80892">
      <w:pPr>
        <w:pStyle w:val="a5"/>
        <w:spacing w:before="0" w:beforeAutospacing="0" w:after="0" w:afterAutospacing="0"/>
        <w:ind w:firstLine="709"/>
        <w:rPr>
          <w:rFonts w:ascii="Times New Roman" w:hAnsi="Times New Roman" w:cs="Times New Roman"/>
          <w:sz w:val="28"/>
          <w:szCs w:val="28"/>
        </w:rPr>
      </w:pPr>
      <w:r w:rsidRPr="00DE73BB">
        <w:rPr>
          <w:rFonts w:ascii="Times New Roman" w:hAnsi="Times New Roman" w:cs="Times New Roman"/>
          <w:sz w:val="28"/>
          <w:szCs w:val="28"/>
        </w:rPr>
        <w:t>- единым р</w:t>
      </w:r>
      <w:r w:rsidR="002B0F14" w:rsidRPr="00DE73BB">
        <w:rPr>
          <w:rFonts w:ascii="Times New Roman" w:hAnsi="Times New Roman" w:cs="Times New Roman"/>
          <w:sz w:val="28"/>
          <w:szCs w:val="28"/>
        </w:rPr>
        <w:t>абочи</w:t>
      </w:r>
      <w:r w:rsidRPr="00DE73BB">
        <w:rPr>
          <w:rFonts w:ascii="Times New Roman" w:hAnsi="Times New Roman" w:cs="Times New Roman"/>
          <w:sz w:val="28"/>
          <w:szCs w:val="28"/>
        </w:rPr>
        <w:t>м</w:t>
      </w:r>
      <w:r w:rsidR="002B0F14" w:rsidRPr="00DE73BB">
        <w:rPr>
          <w:rFonts w:ascii="Times New Roman" w:hAnsi="Times New Roman" w:cs="Times New Roman"/>
          <w:sz w:val="28"/>
          <w:szCs w:val="28"/>
        </w:rPr>
        <w:t xml:space="preserve"> план</w:t>
      </w:r>
      <w:r w:rsidRPr="00DE73BB">
        <w:rPr>
          <w:rFonts w:ascii="Times New Roman" w:hAnsi="Times New Roman" w:cs="Times New Roman"/>
          <w:sz w:val="28"/>
          <w:szCs w:val="28"/>
        </w:rPr>
        <w:t>ом</w:t>
      </w:r>
      <w:r w:rsidR="002B0F14" w:rsidRPr="00DE73BB">
        <w:rPr>
          <w:rFonts w:ascii="Times New Roman" w:hAnsi="Times New Roman" w:cs="Times New Roman"/>
          <w:sz w:val="28"/>
          <w:szCs w:val="28"/>
        </w:rPr>
        <w:t xml:space="preserve"> </w:t>
      </w:r>
      <w:r w:rsidRPr="00DE73BB">
        <w:rPr>
          <w:rFonts w:ascii="Times New Roman" w:hAnsi="Times New Roman" w:cs="Times New Roman"/>
          <w:sz w:val="28"/>
          <w:szCs w:val="28"/>
        </w:rPr>
        <w:t>счетов определен в Приложении №1</w:t>
      </w:r>
      <w:r w:rsidR="00DE73BB" w:rsidRPr="00DE73BB">
        <w:rPr>
          <w:rFonts w:ascii="Times New Roman" w:hAnsi="Times New Roman" w:cs="Times New Roman"/>
          <w:sz w:val="28"/>
          <w:szCs w:val="28"/>
        </w:rPr>
        <w:t xml:space="preserve"> к учетной политике</w:t>
      </w:r>
      <w:r w:rsidR="002B0F14" w:rsidRPr="00DE73BB">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1.1</w:t>
      </w:r>
      <w:r w:rsidR="00B26EB2">
        <w:rPr>
          <w:rStyle w:val="enumerated"/>
          <w:rFonts w:ascii="Times New Roman" w:hAnsi="Times New Roman" w:cs="Times New Roman"/>
          <w:sz w:val="28"/>
          <w:szCs w:val="28"/>
        </w:rPr>
        <w:t>1</w:t>
      </w:r>
      <w:r w:rsidRPr="00E80892">
        <w:rPr>
          <w:rStyle w:val="enumerated"/>
          <w:rFonts w:ascii="Times New Roman" w:hAnsi="Times New Roman" w:cs="Times New Roman"/>
          <w:sz w:val="28"/>
          <w:szCs w:val="28"/>
        </w:rPr>
        <w:t>.</w:t>
      </w:r>
      <w:r w:rsidRPr="00E80892">
        <w:rPr>
          <w:rFonts w:ascii="Times New Roman" w:hAnsi="Times New Roman" w:cs="Times New Roman"/>
          <w:sz w:val="28"/>
          <w:szCs w:val="28"/>
        </w:rPr>
        <w:t xml:space="preserve"> Устанавливаются следующие особенности отражения в бюджетном учете фактов хозяйственной </w:t>
      </w:r>
      <w:r w:rsidR="00BC04EF">
        <w:rPr>
          <w:rFonts w:ascii="Times New Roman" w:hAnsi="Times New Roman" w:cs="Times New Roman"/>
          <w:sz w:val="28"/>
          <w:szCs w:val="28"/>
        </w:rPr>
        <w:t>деятельности</w:t>
      </w:r>
      <w:r w:rsidRPr="00E80892">
        <w:rPr>
          <w:rFonts w:ascii="Times New Roman" w:hAnsi="Times New Roman" w:cs="Times New Roman"/>
          <w:sz w:val="28"/>
          <w:szCs w:val="28"/>
        </w:rPr>
        <w:t>, оформленных первичными учетными документами, поступившими с опозданием:</w:t>
      </w:r>
    </w:p>
    <w:p w:rsidR="002B0F14" w:rsidRPr="00DE73BB" w:rsidRDefault="002B0F14" w:rsidP="00E80892">
      <w:pPr>
        <w:pStyle w:val="a5"/>
        <w:spacing w:before="0" w:beforeAutospacing="0" w:after="0" w:afterAutospacing="0"/>
        <w:ind w:firstLine="709"/>
        <w:rPr>
          <w:rFonts w:ascii="Times New Roman" w:hAnsi="Times New Roman" w:cs="Times New Roman"/>
          <w:sz w:val="28"/>
          <w:szCs w:val="28"/>
        </w:rPr>
      </w:pPr>
      <w:r w:rsidRPr="00DE73BB">
        <w:rPr>
          <w:rStyle w:val="enumerated"/>
          <w:rFonts w:ascii="Times New Roman" w:hAnsi="Times New Roman" w:cs="Times New Roman"/>
          <w:sz w:val="28"/>
          <w:szCs w:val="28"/>
        </w:rPr>
        <w:lastRenderedPageBreak/>
        <w:t>1.1</w:t>
      </w:r>
      <w:r w:rsidR="00B26EB2" w:rsidRPr="00DE73BB">
        <w:rPr>
          <w:rStyle w:val="enumerated"/>
          <w:rFonts w:ascii="Times New Roman" w:hAnsi="Times New Roman" w:cs="Times New Roman"/>
          <w:sz w:val="28"/>
          <w:szCs w:val="28"/>
        </w:rPr>
        <w:t>2</w:t>
      </w:r>
      <w:r w:rsidRPr="00DE73BB">
        <w:rPr>
          <w:rStyle w:val="enumerated"/>
          <w:rFonts w:ascii="Times New Roman" w:hAnsi="Times New Roman" w:cs="Times New Roman"/>
          <w:sz w:val="28"/>
          <w:szCs w:val="28"/>
        </w:rPr>
        <w:t>.1.</w:t>
      </w:r>
      <w:r w:rsidRPr="00DE73BB">
        <w:rPr>
          <w:rFonts w:ascii="Times New Roman" w:hAnsi="Times New Roman" w:cs="Times New Roman"/>
          <w:sz w:val="28"/>
          <w:szCs w:val="28"/>
        </w:rPr>
        <w:t xml:space="preserve"> Закрытие отчетного месяца (в том числе квартала) производится </w:t>
      </w:r>
      <w:r w:rsidR="00E80892" w:rsidRPr="00DE73BB">
        <w:rPr>
          <w:rFonts w:ascii="Times New Roman" w:hAnsi="Times New Roman" w:cs="Times New Roman"/>
          <w:sz w:val="28"/>
          <w:szCs w:val="28"/>
        </w:rPr>
        <w:t>15</w:t>
      </w:r>
      <w:r w:rsidRPr="00DE73BB">
        <w:rPr>
          <w:rStyle w:val="printable"/>
          <w:rFonts w:ascii="Times New Roman" w:hAnsi="Times New Roman" w:cs="Times New Roman"/>
          <w:sz w:val="28"/>
          <w:szCs w:val="28"/>
        </w:rPr>
        <w:t xml:space="preserve"> числа месяца, следующего за отчетным</w:t>
      </w:r>
      <w:r w:rsidRPr="00DE73BB">
        <w:rPr>
          <w:rFonts w:ascii="Times New Roman" w:hAnsi="Times New Roman" w:cs="Times New Roman"/>
          <w:sz w:val="28"/>
          <w:szCs w:val="28"/>
        </w:rPr>
        <w:t>.</w:t>
      </w:r>
    </w:p>
    <w:p w:rsidR="002B0F14" w:rsidRPr="00E80892" w:rsidRDefault="00196B73" w:rsidP="00E80892">
      <w:pPr>
        <w:pStyle w:val="a5"/>
        <w:spacing w:before="0" w:beforeAutospacing="0" w:after="0" w:afterAutospacing="0"/>
        <w:ind w:firstLine="709"/>
        <w:rPr>
          <w:rFonts w:ascii="Times New Roman" w:hAnsi="Times New Roman" w:cs="Times New Roman"/>
          <w:sz w:val="28"/>
          <w:szCs w:val="28"/>
        </w:rPr>
      </w:pPr>
      <w:r w:rsidRPr="004C3F72">
        <w:rPr>
          <w:rStyle w:val="enumerated"/>
          <w:rFonts w:ascii="Times New Roman" w:hAnsi="Times New Roman" w:cs="Times New Roman"/>
          <w:sz w:val="28"/>
          <w:szCs w:val="28"/>
        </w:rPr>
        <w:t>1.1</w:t>
      </w:r>
      <w:r w:rsidR="00B26EB2" w:rsidRPr="004C3F72">
        <w:rPr>
          <w:rStyle w:val="enumerated"/>
          <w:rFonts w:ascii="Times New Roman" w:hAnsi="Times New Roman" w:cs="Times New Roman"/>
          <w:sz w:val="28"/>
          <w:szCs w:val="28"/>
        </w:rPr>
        <w:t>2</w:t>
      </w:r>
      <w:r w:rsidR="002B0F14" w:rsidRPr="004C3F72">
        <w:rPr>
          <w:rStyle w:val="enumerated"/>
          <w:rFonts w:ascii="Times New Roman" w:hAnsi="Times New Roman" w:cs="Times New Roman"/>
          <w:sz w:val="28"/>
          <w:szCs w:val="28"/>
        </w:rPr>
        <w:t>.2.</w:t>
      </w:r>
      <w:r w:rsidR="002B0F14" w:rsidRPr="004C3F72">
        <w:rPr>
          <w:rFonts w:ascii="Times New Roman" w:hAnsi="Times New Roman" w:cs="Times New Roman"/>
          <w:sz w:val="28"/>
          <w:szCs w:val="28"/>
        </w:rPr>
        <w:t xml:space="preserve"> Закрытие отчетного года производится </w:t>
      </w:r>
      <w:r w:rsidR="002B0F14" w:rsidRPr="004C3F72">
        <w:rPr>
          <w:rStyle w:val="printable"/>
          <w:rFonts w:ascii="Times New Roman" w:hAnsi="Times New Roman" w:cs="Times New Roman"/>
          <w:sz w:val="28"/>
          <w:szCs w:val="28"/>
        </w:rPr>
        <w:t>1 февраля года, следующего за отчетным</w:t>
      </w:r>
      <w:r w:rsidR="002B0F14" w:rsidRPr="004C3F72">
        <w:rPr>
          <w:rFonts w:ascii="Times New Roman" w:hAnsi="Times New Roman" w:cs="Times New Roman"/>
          <w:sz w:val="28"/>
          <w:szCs w:val="28"/>
        </w:rPr>
        <w:t>.</w:t>
      </w:r>
    </w:p>
    <w:p w:rsidR="002B0F14" w:rsidRPr="00E80892" w:rsidRDefault="002B0F14" w:rsidP="00E80892">
      <w:pPr>
        <w:pStyle w:val="a5"/>
        <w:spacing w:before="0" w:beforeAutospacing="0" w:after="0" w:afterAutospacing="0"/>
        <w:ind w:firstLine="709"/>
        <w:rPr>
          <w:rFonts w:ascii="Times New Roman" w:hAnsi="Times New Roman" w:cs="Times New Roman"/>
          <w:sz w:val="28"/>
          <w:szCs w:val="28"/>
        </w:rPr>
      </w:pPr>
      <w:r w:rsidRPr="00E80892">
        <w:rPr>
          <w:rStyle w:val="enumerated"/>
          <w:rFonts w:ascii="Times New Roman" w:hAnsi="Times New Roman" w:cs="Times New Roman"/>
          <w:sz w:val="28"/>
          <w:szCs w:val="28"/>
        </w:rPr>
        <w:t>1.1</w:t>
      </w:r>
      <w:r w:rsidR="00B26EB2">
        <w:rPr>
          <w:rStyle w:val="enumerated"/>
          <w:rFonts w:ascii="Times New Roman" w:hAnsi="Times New Roman" w:cs="Times New Roman"/>
          <w:sz w:val="28"/>
          <w:szCs w:val="28"/>
        </w:rPr>
        <w:t>2</w:t>
      </w:r>
      <w:r w:rsidRPr="00E80892">
        <w:rPr>
          <w:rStyle w:val="enumerated"/>
          <w:rFonts w:ascii="Times New Roman" w:hAnsi="Times New Roman" w:cs="Times New Roman"/>
          <w:sz w:val="28"/>
          <w:szCs w:val="28"/>
        </w:rPr>
        <w:t>.3.</w:t>
      </w:r>
      <w:r w:rsidRPr="00E80892">
        <w:rPr>
          <w:rFonts w:ascii="Times New Roman" w:hAnsi="Times New Roman" w:cs="Times New Roman"/>
          <w:sz w:val="28"/>
          <w:szCs w:val="28"/>
        </w:rPr>
        <w:t xml:space="preserve"> При поступлении документов отчетного месяца в следующем месяце до даты закрытия месяца операции в бюджетном учете отражаются последним днем отчетного месяца. При поступлении документов отчетного месяца в следующем месяце после даты закрытия месяца операции в бюджетном учете отражаются датой поступления документов.</w:t>
      </w:r>
    </w:p>
    <w:p w:rsidR="002B0F14" w:rsidRDefault="002B0F14" w:rsidP="00E80892">
      <w:pPr>
        <w:ind w:firstLine="709"/>
        <w:jc w:val="both"/>
        <w:rPr>
          <w:sz w:val="28"/>
          <w:szCs w:val="28"/>
        </w:rPr>
      </w:pPr>
      <w:r w:rsidRPr="00E80892">
        <w:rPr>
          <w:rStyle w:val="enumerated"/>
          <w:sz w:val="28"/>
          <w:szCs w:val="28"/>
        </w:rPr>
        <w:t>1.1</w:t>
      </w:r>
      <w:r w:rsidR="00B26EB2">
        <w:rPr>
          <w:rStyle w:val="enumerated"/>
          <w:sz w:val="28"/>
          <w:szCs w:val="28"/>
        </w:rPr>
        <w:t>2</w:t>
      </w:r>
      <w:r w:rsidRPr="00E80892">
        <w:rPr>
          <w:rStyle w:val="enumerated"/>
          <w:sz w:val="28"/>
          <w:szCs w:val="28"/>
        </w:rPr>
        <w:t>.4.</w:t>
      </w:r>
      <w:r w:rsidRPr="00E80892">
        <w:rPr>
          <w:sz w:val="28"/>
          <w:szCs w:val="28"/>
        </w:rPr>
        <w:t xml:space="preserve"> При поступлении документов прошлого года в очередном году до закрытия отчетного года операции в бюджетном учете отражаются последним днем отчетного года. Если документы отчетного года поступили в период между датой закрытия отчетного года и датой принятия годовой бюджетной отчетности, то порядок отражения соответствующих фактов хозяйственной жизни согласовывается с органом, принимающим отчетность. При поступлении документов отчетного года после даты принятия годовой бюджетной отчетности операции отражаются как ошибки прошлых лет.</w:t>
      </w:r>
    </w:p>
    <w:p w:rsidR="00EA3DD0" w:rsidRDefault="00EA3DD0" w:rsidP="00E80892">
      <w:pPr>
        <w:ind w:firstLine="709"/>
        <w:jc w:val="both"/>
        <w:rPr>
          <w:sz w:val="28"/>
          <w:szCs w:val="28"/>
        </w:rPr>
      </w:pPr>
    </w:p>
    <w:p w:rsidR="00EA3DD0" w:rsidRDefault="00EA3DD0" w:rsidP="00EA3DD0">
      <w:pPr>
        <w:pStyle w:val="2"/>
        <w:spacing w:before="0" w:beforeAutospacing="0" w:after="0" w:afterAutospacing="0"/>
        <w:ind w:firstLine="709"/>
        <w:rPr>
          <w:rFonts w:ascii="Times New Roman" w:eastAsia="Times New Roman" w:hAnsi="Times New Roman" w:cs="Times New Roman"/>
          <w:sz w:val="28"/>
          <w:szCs w:val="28"/>
        </w:rPr>
      </w:pPr>
      <w:r w:rsidRPr="00EA3DD0">
        <w:rPr>
          <w:rStyle w:val="enumerated"/>
          <w:rFonts w:ascii="Times New Roman" w:eastAsia="Times New Roman" w:hAnsi="Times New Roman" w:cs="Times New Roman"/>
          <w:sz w:val="28"/>
          <w:szCs w:val="28"/>
        </w:rPr>
        <w:t>2.</w:t>
      </w:r>
      <w:r w:rsidRPr="00EA3DD0">
        <w:rPr>
          <w:rFonts w:ascii="Times New Roman" w:eastAsia="Times New Roman" w:hAnsi="Times New Roman" w:cs="Times New Roman"/>
          <w:sz w:val="28"/>
          <w:szCs w:val="28"/>
        </w:rPr>
        <w:t xml:space="preserve"> Особенности ведения аналитического учета</w:t>
      </w:r>
    </w:p>
    <w:p w:rsidR="00EA3DD0" w:rsidRPr="00EA3DD0" w:rsidRDefault="00EA3DD0" w:rsidP="00EA3DD0">
      <w:pPr>
        <w:pStyle w:val="2"/>
        <w:spacing w:before="0" w:beforeAutospacing="0" w:after="0" w:afterAutospacing="0"/>
        <w:ind w:firstLine="709"/>
        <w:rPr>
          <w:rFonts w:ascii="Times New Roman" w:eastAsia="Times New Roman" w:hAnsi="Times New Roman" w:cs="Times New Roman"/>
          <w:sz w:val="28"/>
          <w:szCs w:val="28"/>
        </w:rPr>
      </w:pP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Fonts w:ascii="Times New Roman" w:hAnsi="Times New Roman" w:cs="Times New Roman"/>
          <w:sz w:val="28"/>
          <w:szCs w:val="28"/>
        </w:rPr>
        <w:t>Организация дополнительного аналитического учета формируется по следующим правилам.</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w:t>
      </w:r>
      <w:r w:rsidRPr="00EA3DD0">
        <w:rPr>
          <w:rFonts w:ascii="Times New Roman" w:hAnsi="Times New Roman" w:cs="Times New Roman"/>
          <w:sz w:val="28"/>
          <w:szCs w:val="28"/>
        </w:rPr>
        <w:t xml:space="preserve"> Устанавливаются следующие особенности формирования аналитических кодов в номерах счетов (1-17 разряды):</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2.1.1.</w:t>
      </w:r>
      <w:r w:rsidRPr="00EA3DD0">
        <w:rPr>
          <w:rFonts w:ascii="Times New Roman" w:hAnsi="Times New Roman" w:cs="Times New Roman"/>
          <w:sz w:val="28"/>
          <w:szCs w:val="28"/>
        </w:rPr>
        <w:t xml:space="preserve"> В 5-17 разрядах счета 0 101 00 000 указываются составные части кодов бюджетной классификации согласно кодам, по которым получено (приобретено) имущество.</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2.1.2.</w:t>
      </w:r>
      <w:r w:rsidRPr="00EA3DD0">
        <w:rPr>
          <w:rFonts w:ascii="Times New Roman" w:hAnsi="Times New Roman" w:cs="Times New Roman"/>
          <w:sz w:val="28"/>
          <w:szCs w:val="28"/>
        </w:rPr>
        <w:t xml:space="preserve"> В 5-17 разрядах счета 0 102 00 000 указываются составные части кодов бюджетной классификации согласно целевому назначению имущества.</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2.1.3.</w:t>
      </w:r>
      <w:r w:rsidRPr="00EA3DD0">
        <w:rPr>
          <w:rFonts w:ascii="Times New Roman" w:hAnsi="Times New Roman" w:cs="Times New Roman"/>
          <w:sz w:val="28"/>
          <w:szCs w:val="28"/>
        </w:rPr>
        <w:t xml:space="preserve"> В 5-17 разрядах счета 0 103 00 000 указываются составные части кодов бюджетной классификации согласно целевому назначению имущества.</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2.1.4.</w:t>
      </w:r>
      <w:r w:rsidRPr="00EA3DD0">
        <w:rPr>
          <w:rFonts w:ascii="Times New Roman" w:hAnsi="Times New Roman" w:cs="Times New Roman"/>
          <w:sz w:val="28"/>
          <w:szCs w:val="28"/>
        </w:rPr>
        <w:t xml:space="preserve"> В 5-17 разрядах счета 0 104 00 000 указываются составные части кодов бюджетной классификации согласно кодам, по которым получено (приобретено) имущество.</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2.1.5.</w:t>
      </w:r>
      <w:r w:rsidRPr="00EA3DD0">
        <w:rPr>
          <w:rFonts w:ascii="Times New Roman" w:hAnsi="Times New Roman" w:cs="Times New Roman"/>
          <w:sz w:val="28"/>
          <w:szCs w:val="28"/>
        </w:rPr>
        <w:t xml:space="preserve"> В 5-17 разрядах счета 0 105 00 000 указываются составные части кодов бюджетной классификации согласно кодам, по которым получено (приобретено) имущество.</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2.1.6.</w:t>
      </w:r>
      <w:r w:rsidRPr="00EA3DD0">
        <w:rPr>
          <w:rFonts w:ascii="Times New Roman" w:hAnsi="Times New Roman" w:cs="Times New Roman"/>
          <w:sz w:val="28"/>
          <w:szCs w:val="28"/>
        </w:rPr>
        <w:t xml:space="preserve"> В 5-17 разрядах счета 0 108 00 000 указываются составные части кодов бюджетной классификации согласно кодам, по которым получено (приобретено) имущество.</w:t>
      </w:r>
    </w:p>
    <w:p w:rsidR="00EA3DD0" w:rsidRPr="00C94F08"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2.1.7</w:t>
      </w:r>
      <w:r w:rsidRPr="00C94F08">
        <w:rPr>
          <w:rStyle w:val="enumerated"/>
          <w:rFonts w:ascii="Times New Roman" w:hAnsi="Times New Roman" w:cs="Times New Roman"/>
          <w:sz w:val="28"/>
          <w:szCs w:val="28"/>
        </w:rPr>
        <w:t>.</w:t>
      </w:r>
      <w:r w:rsidRPr="00C94F08">
        <w:rPr>
          <w:rFonts w:ascii="Times New Roman" w:hAnsi="Times New Roman" w:cs="Times New Roman"/>
          <w:sz w:val="28"/>
          <w:szCs w:val="28"/>
        </w:rPr>
        <w:t xml:space="preserve"> В 5-17 разрядах счета 0 111 00 000 указываются составные части кодов бюджетной классификации согласно целевому назначению имущества.</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C94F08">
        <w:rPr>
          <w:rStyle w:val="enumerated"/>
          <w:rFonts w:ascii="Times New Roman" w:hAnsi="Times New Roman" w:cs="Times New Roman"/>
          <w:sz w:val="28"/>
          <w:szCs w:val="28"/>
        </w:rPr>
        <w:t>2.1.8.</w:t>
      </w:r>
      <w:r w:rsidRPr="00C94F08">
        <w:rPr>
          <w:rFonts w:ascii="Times New Roman" w:hAnsi="Times New Roman" w:cs="Times New Roman"/>
          <w:sz w:val="28"/>
          <w:szCs w:val="28"/>
        </w:rPr>
        <w:t xml:space="preserve"> В 5-17 разрядах счета 0 201 35 000 указываются составные части кодов бюджетной классификации согласно целевому назначению имущества.</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2.1.9.</w:t>
      </w:r>
      <w:r w:rsidRPr="00EA3DD0">
        <w:rPr>
          <w:rFonts w:ascii="Times New Roman" w:hAnsi="Times New Roman" w:cs="Times New Roman"/>
          <w:sz w:val="28"/>
          <w:szCs w:val="28"/>
        </w:rPr>
        <w:t xml:space="preserve"> В 15 - 17 разрядах счета 0 401 60 000, а также в 5-14 разрядах корреспондирующего с ним счета 0 401 20 2ХХ указываются составные части кодов бюджетной классификации согласно целевому назначению соответствующих обязательств.</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lastRenderedPageBreak/>
        <w:t>2.1.10.</w:t>
      </w:r>
      <w:r w:rsidRPr="00EA3DD0">
        <w:rPr>
          <w:rFonts w:ascii="Times New Roman" w:hAnsi="Times New Roman" w:cs="Times New Roman"/>
          <w:sz w:val="28"/>
          <w:szCs w:val="28"/>
        </w:rPr>
        <w:t xml:space="preserve"> При безвозмездном получении имущества, в том числе от организаций бюджетной сферы, поступившие нефинансовые активы отражаются с указанием в 1 - 4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2.2.</w:t>
      </w:r>
      <w:r w:rsidRPr="00EA3DD0">
        <w:rPr>
          <w:rFonts w:ascii="Times New Roman" w:hAnsi="Times New Roman" w:cs="Times New Roman"/>
          <w:sz w:val="28"/>
          <w:szCs w:val="28"/>
        </w:rPr>
        <w:t xml:space="preserve"> Дополнительный аналитический учет по договорам сданного в аренду имущества организован по общему сроку договора аренды (полезного использования арендованного имущества): краткосрочная (до одного года), среднесрочная (от года до трех лет) и долгосрочная (свыше трех лет) путем </w:t>
      </w:r>
      <w:r>
        <w:rPr>
          <w:rStyle w:val="printable"/>
          <w:rFonts w:ascii="Times New Roman" w:hAnsi="Times New Roman" w:cs="Times New Roman"/>
          <w:sz w:val="28"/>
          <w:szCs w:val="28"/>
        </w:rPr>
        <w:t>открытия дополнительного субконто</w:t>
      </w:r>
      <w:r w:rsidRPr="00EA3DD0">
        <w:rPr>
          <w:rFonts w:ascii="Times New Roman" w:hAnsi="Times New Roman" w:cs="Times New Roman"/>
          <w:sz w:val="28"/>
          <w:szCs w:val="28"/>
        </w:rPr>
        <w:t xml:space="preserve"> к счетам 1 205 21 000 "Расчеты по доходам от операционной аренды", 1 205 22 000 "Расчеты по доходам от финансовой аренды", 1 205 23 000 "Расчеты по доходам от платежей при пользовании природными ресурсами".</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2.3.</w:t>
      </w:r>
      <w:r w:rsidRPr="00EA3DD0">
        <w:rPr>
          <w:rFonts w:ascii="Times New Roman" w:hAnsi="Times New Roman" w:cs="Times New Roman"/>
          <w:sz w:val="28"/>
          <w:szCs w:val="28"/>
        </w:rPr>
        <w:t xml:space="preserve"> Дополнительный аналитический учет по счету 0 101 00 000 "Основные средства" организован в разрезе следующих классификаций путем </w:t>
      </w:r>
      <w:r w:rsidRPr="00EA3DD0">
        <w:rPr>
          <w:rStyle w:val="printable"/>
          <w:rFonts w:ascii="Times New Roman" w:hAnsi="Times New Roman" w:cs="Times New Roman"/>
          <w:sz w:val="28"/>
          <w:szCs w:val="28"/>
        </w:rPr>
        <w:t>открытия дополнительного субконто</w:t>
      </w:r>
      <w:r w:rsidRPr="00EA3DD0">
        <w:rPr>
          <w:rFonts w:ascii="Times New Roman" w:hAnsi="Times New Roman" w:cs="Times New Roman"/>
          <w:sz w:val="28"/>
          <w:szCs w:val="28"/>
        </w:rPr>
        <w:t>:</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Fonts w:ascii="Times New Roman" w:hAnsi="Times New Roman" w:cs="Times New Roman"/>
          <w:sz w:val="28"/>
          <w:szCs w:val="28"/>
        </w:rPr>
        <w:t>- по использованию в целях получения экономической выгоды (целевая функция актива): "введение в эксплуатацию", "ремонт", "консервация объекта", "дооснащение (дооборудование)", "списание", "утилизация";</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2.4.</w:t>
      </w:r>
      <w:r w:rsidRPr="00EA3DD0">
        <w:rPr>
          <w:rFonts w:ascii="Times New Roman" w:hAnsi="Times New Roman" w:cs="Times New Roman"/>
          <w:sz w:val="28"/>
          <w:szCs w:val="28"/>
        </w:rPr>
        <w:t xml:space="preserve"> Дополнительный аналитический учет по счету 0 105 00 000 "Материальные запасы" организован в разрезе следующих классификаций путем </w:t>
      </w:r>
      <w:r w:rsidR="00272BFA">
        <w:rPr>
          <w:rStyle w:val="printable"/>
          <w:rFonts w:ascii="Times New Roman" w:hAnsi="Times New Roman" w:cs="Times New Roman"/>
          <w:sz w:val="28"/>
          <w:szCs w:val="28"/>
        </w:rPr>
        <w:t>открытия дополнительного субконто</w:t>
      </w:r>
      <w:r w:rsidRPr="00EA3DD0">
        <w:rPr>
          <w:rFonts w:ascii="Times New Roman" w:hAnsi="Times New Roman" w:cs="Times New Roman"/>
          <w:sz w:val="28"/>
          <w:szCs w:val="28"/>
        </w:rPr>
        <w:t>:</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Fonts w:ascii="Times New Roman" w:hAnsi="Times New Roman" w:cs="Times New Roman"/>
          <w:sz w:val="28"/>
          <w:szCs w:val="28"/>
        </w:rPr>
        <w:t>- по использованию в целях получения экономической выгоды (целевая функция актива): "использовать", "продолжить хранение", "списание", "ремонт";</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2.5.</w:t>
      </w:r>
      <w:r w:rsidRPr="00EA3DD0">
        <w:rPr>
          <w:rFonts w:ascii="Times New Roman" w:hAnsi="Times New Roman" w:cs="Times New Roman"/>
          <w:sz w:val="28"/>
          <w:szCs w:val="28"/>
        </w:rPr>
        <w:t xml:space="preserve">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 Карточке учета капитальных вложений (ф. 0509211).</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2.6.</w:t>
      </w:r>
      <w:r w:rsidRPr="00EA3DD0">
        <w:rPr>
          <w:rFonts w:ascii="Times New Roman" w:hAnsi="Times New Roman" w:cs="Times New Roman"/>
          <w:sz w:val="28"/>
          <w:szCs w:val="28"/>
        </w:rPr>
        <w:t xml:space="preserve"> Дополнительный аналитический учет по счету 0 106 10 000 "Вложение в недвижимое имущество" организован в разрезе следующих классификаций путем </w:t>
      </w:r>
      <w:r w:rsidR="00272BFA">
        <w:rPr>
          <w:rStyle w:val="printable"/>
          <w:rFonts w:ascii="Times New Roman" w:hAnsi="Times New Roman" w:cs="Times New Roman"/>
          <w:sz w:val="28"/>
          <w:szCs w:val="28"/>
        </w:rPr>
        <w:t>открытия дополнительного субконто</w:t>
      </w:r>
      <w:r w:rsidRPr="00EA3DD0">
        <w:rPr>
          <w:rFonts w:ascii="Times New Roman" w:hAnsi="Times New Roman" w:cs="Times New Roman"/>
          <w:sz w:val="28"/>
          <w:szCs w:val="28"/>
        </w:rPr>
        <w:t>:</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Fonts w:ascii="Times New Roman" w:hAnsi="Times New Roman" w:cs="Times New Roman"/>
          <w:sz w:val="28"/>
          <w:szCs w:val="28"/>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EA3DD0" w:rsidRPr="004113FA"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2.7</w:t>
      </w:r>
      <w:r w:rsidRPr="004113FA">
        <w:rPr>
          <w:rStyle w:val="enumerated"/>
          <w:rFonts w:ascii="Times New Roman" w:hAnsi="Times New Roman" w:cs="Times New Roman"/>
          <w:sz w:val="28"/>
          <w:szCs w:val="28"/>
        </w:rPr>
        <w:t>.</w:t>
      </w:r>
      <w:r w:rsidRPr="004113FA">
        <w:rPr>
          <w:rFonts w:ascii="Times New Roman" w:hAnsi="Times New Roman" w:cs="Times New Roman"/>
          <w:sz w:val="28"/>
          <w:szCs w:val="28"/>
        </w:rPr>
        <w:t xml:space="preserve"> Дополнительный аналитический учет по счету 0 208 00 000 "Расчеты с подотчетными лицами" организован в разрезе видов расходов (выбытий):</w:t>
      </w:r>
    </w:p>
    <w:p w:rsidR="004113FA" w:rsidRPr="004113FA" w:rsidRDefault="004113FA" w:rsidP="00EA3DD0">
      <w:pPr>
        <w:pStyle w:val="a5"/>
        <w:spacing w:before="0" w:beforeAutospacing="0" w:after="0" w:afterAutospacing="0"/>
        <w:ind w:firstLine="709"/>
        <w:rPr>
          <w:rFonts w:ascii="Times New Roman" w:hAnsi="Times New Roman" w:cs="Times New Roman"/>
          <w:sz w:val="28"/>
          <w:szCs w:val="28"/>
        </w:rPr>
      </w:pPr>
      <w:r w:rsidRPr="004113FA">
        <w:rPr>
          <w:rFonts w:ascii="Times New Roman" w:hAnsi="Times New Roman" w:cs="Times New Roman"/>
          <w:sz w:val="28"/>
          <w:szCs w:val="28"/>
        </w:rPr>
        <w:t>-командировочные расходы,</w:t>
      </w:r>
    </w:p>
    <w:p w:rsidR="00EA3DD0" w:rsidRPr="004113FA" w:rsidRDefault="004113FA" w:rsidP="00EA3DD0">
      <w:pPr>
        <w:pStyle w:val="a5"/>
        <w:spacing w:before="0" w:beforeAutospacing="0" w:after="0" w:afterAutospacing="0"/>
        <w:ind w:firstLine="709"/>
        <w:rPr>
          <w:rFonts w:ascii="Times New Roman" w:hAnsi="Times New Roman" w:cs="Times New Roman"/>
          <w:sz w:val="28"/>
          <w:szCs w:val="28"/>
        </w:rPr>
      </w:pPr>
      <w:r w:rsidRPr="004113FA">
        <w:rPr>
          <w:rFonts w:ascii="Times New Roman" w:hAnsi="Times New Roman" w:cs="Times New Roman"/>
          <w:sz w:val="28"/>
          <w:szCs w:val="28"/>
        </w:rPr>
        <w:t>- нотариально-юридические расходы</w:t>
      </w:r>
      <w:r w:rsidR="00EA3DD0" w:rsidRPr="004113FA">
        <w:rPr>
          <w:rFonts w:ascii="Times New Roman" w:hAnsi="Times New Roman" w:cs="Times New Roman"/>
          <w:sz w:val="28"/>
          <w:szCs w:val="28"/>
        </w:rPr>
        <w:t>.</w:t>
      </w:r>
    </w:p>
    <w:p w:rsidR="00EA3DD0" w:rsidRPr="004113FA" w:rsidRDefault="00EA3DD0" w:rsidP="00EA3DD0">
      <w:pPr>
        <w:pStyle w:val="a5"/>
        <w:spacing w:before="0" w:beforeAutospacing="0" w:after="0" w:afterAutospacing="0"/>
        <w:ind w:firstLine="709"/>
        <w:rPr>
          <w:rFonts w:ascii="Times New Roman" w:hAnsi="Times New Roman" w:cs="Times New Roman"/>
          <w:sz w:val="28"/>
          <w:szCs w:val="28"/>
        </w:rPr>
      </w:pPr>
      <w:r w:rsidRPr="004113FA">
        <w:rPr>
          <w:rStyle w:val="enumerated"/>
          <w:rFonts w:ascii="Times New Roman" w:hAnsi="Times New Roman" w:cs="Times New Roman"/>
          <w:sz w:val="28"/>
          <w:szCs w:val="28"/>
        </w:rPr>
        <w:t>2.8.</w:t>
      </w:r>
      <w:r w:rsidRPr="004113FA">
        <w:rPr>
          <w:rFonts w:ascii="Times New Roman" w:hAnsi="Times New Roman" w:cs="Times New Roman"/>
          <w:sz w:val="28"/>
          <w:szCs w:val="28"/>
        </w:rPr>
        <w:t xml:space="preserve"> Дополнительный аналитический учет по счету 0 206 00 000 "Расчеты по выданным авансам" организован в разрезе видов расходов (выбытий):</w:t>
      </w:r>
    </w:p>
    <w:p w:rsidR="004113FA" w:rsidRPr="004113FA" w:rsidRDefault="004113FA" w:rsidP="00EA3DD0">
      <w:pPr>
        <w:pStyle w:val="a5"/>
        <w:spacing w:before="0" w:beforeAutospacing="0" w:after="0" w:afterAutospacing="0"/>
        <w:ind w:firstLine="709"/>
        <w:rPr>
          <w:rFonts w:ascii="Times New Roman" w:hAnsi="Times New Roman" w:cs="Times New Roman"/>
          <w:sz w:val="28"/>
          <w:szCs w:val="28"/>
        </w:rPr>
      </w:pPr>
      <w:r w:rsidRPr="004113FA">
        <w:rPr>
          <w:rFonts w:ascii="Times New Roman" w:hAnsi="Times New Roman" w:cs="Times New Roman"/>
          <w:sz w:val="28"/>
          <w:szCs w:val="28"/>
        </w:rPr>
        <w:t>- командировочные расходы</w:t>
      </w:r>
    </w:p>
    <w:p w:rsidR="004113FA" w:rsidRPr="004113FA" w:rsidRDefault="004113FA" w:rsidP="00EA3DD0">
      <w:pPr>
        <w:pStyle w:val="a5"/>
        <w:spacing w:before="0" w:beforeAutospacing="0" w:after="0" w:afterAutospacing="0"/>
        <w:ind w:firstLine="709"/>
        <w:rPr>
          <w:rFonts w:ascii="Times New Roman" w:hAnsi="Times New Roman" w:cs="Times New Roman"/>
          <w:sz w:val="28"/>
          <w:szCs w:val="28"/>
        </w:rPr>
      </w:pPr>
      <w:r w:rsidRPr="004113FA">
        <w:rPr>
          <w:rFonts w:ascii="Times New Roman" w:hAnsi="Times New Roman" w:cs="Times New Roman"/>
          <w:sz w:val="28"/>
          <w:szCs w:val="28"/>
        </w:rPr>
        <w:t>- коммунальные платежи</w:t>
      </w:r>
    </w:p>
    <w:p w:rsidR="00EA3DD0" w:rsidRPr="00EA3DD0" w:rsidRDefault="004113FA" w:rsidP="00EA3DD0">
      <w:pPr>
        <w:pStyle w:val="a5"/>
        <w:spacing w:before="0" w:beforeAutospacing="0" w:after="0" w:afterAutospacing="0"/>
        <w:ind w:firstLine="709"/>
        <w:rPr>
          <w:rFonts w:ascii="Times New Roman" w:hAnsi="Times New Roman" w:cs="Times New Roman"/>
          <w:sz w:val="28"/>
          <w:szCs w:val="28"/>
        </w:rPr>
      </w:pPr>
      <w:r w:rsidRPr="004113FA">
        <w:rPr>
          <w:rFonts w:ascii="Times New Roman" w:hAnsi="Times New Roman" w:cs="Times New Roman"/>
          <w:sz w:val="28"/>
          <w:szCs w:val="28"/>
        </w:rPr>
        <w:t>- прочие виды расходов</w:t>
      </w:r>
      <w:r w:rsidR="00EA3DD0" w:rsidRPr="004113FA">
        <w:rPr>
          <w:rFonts w:ascii="Times New Roman" w:hAnsi="Times New Roman" w:cs="Times New Roman"/>
          <w:sz w:val="28"/>
          <w:szCs w:val="28"/>
        </w:rPr>
        <w:t>.</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lastRenderedPageBreak/>
        <w:t>2.9.</w:t>
      </w:r>
      <w:r w:rsidRPr="00EA3DD0">
        <w:rPr>
          <w:rFonts w:ascii="Times New Roman" w:hAnsi="Times New Roman" w:cs="Times New Roman"/>
          <w:sz w:val="28"/>
          <w:szCs w:val="28"/>
        </w:rPr>
        <w:t xml:space="preserve"> Аналитический учет расчетов по оплате труда ведется в "Журнале операций расчетов по оплате труда</w:t>
      </w:r>
      <w:r w:rsidRPr="002B166B">
        <w:rPr>
          <w:rFonts w:ascii="Times New Roman" w:hAnsi="Times New Roman" w:cs="Times New Roman"/>
          <w:sz w:val="28"/>
          <w:szCs w:val="28"/>
        </w:rPr>
        <w:t xml:space="preserve">, денежному довольствию и стипендиям" в разрезе </w:t>
      </w:r>
      <w:r w:rsidR="002B166B">
        <w:rPr>
          <w:rFonts w:ascii="Times New Roman" w:hAnsi="Times New Roman" w:cs="Times New Roman"/>
          <w:sz w:val="28"/>
          <w:szCs w:val="28"/>
        </w:rPr>
        <w:t>получателей выплат.</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w:t>
      </w:r>
      <w:r w:rsidR="00257955">
        <w:rPr>
          <w:rStyle w:val="enumerated"/>
          <w:rFonts w:ascii="Times New Roman" w:hAnsi="Times New Roman" w:cs="Times New Roman"/>
          <w:sz w:val="28"/>
          <w:szCs w:val="28"/>
        </w:rPr>
        <w:t>0</w:t>
      </w:r>
      <w:r w:rsidRPr="00EA3DD0">
        <w:rPr>
          <w:rStyle w:val="enumerated"/>
          <w:rFonts w:ascii="Times New Roman" w:hAnsi="Times New Roman" w:cs="Times New Roman"/>
          <w:sz w:val="28"/>
          <w:szCs w:val="28"/>
        </w:rPr>
        <w:t>.</w:t>
      </w:r>
      <w:r w:rsidRPr="00EA3DD0">
        <w:rPr>
          <w:rFonts w:ascii="Times New Roman" w:hAnsi="Times New Roman" w:cs="Times New Roman"/>
          <w:sz w:val="28"/>
          <w:szCs w:val="28"/>
        </w:rPr>
        <w:t xml:space="preserve"> Аналитический учет расчетов по пенсиям, пособиям и иным социальным выплатам ведется в "Журнале по прочим операциям".</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w:t>
      </w:r>
      <w:r w:rsidR="00257955">
        <w:rPr>
          <w:rStyle w:val="enumerated"/>
          <w:rFonts w:ascii="Times New Roman" w:hAnsi="Times New Roman" w:cs="Times New Roman"/>
          <w:sz w:val="28"/>
          <w:szCs w:val="28"/>
        </w:rPr>
        <w:t>1</w:t>
      </w:r>
      <w:r w:rsidRPr="00EA3DD0">
        <w:rPr>
          <w:rStyle w:val="enumerated"/>
          <w:rFonts w:ascii="Times New Roman" w:hAnsi="Times New Roman" w:cs="Times New Roman"/>
          <w:sz w:val="28"/>
          <w:szCs w:val="28"/>
        </w:rPr>
        <w:t>.</w:t>
      </w:r>
      <w:r w:rsidRPr="00EA3DD0">
        <w:rPr>
          <w:rFonts w:ascii="Times New Roman" w:hAnsi="Times New Roman" w:cs="Times New Roman"/>
          <w:sz w:val="28"/>
          <w:szCs w:val="28"/>
        </w:rPr>
        <w:t xml:space="preserve"> Аналитический учет расчетов по пенсиям, пособиям и иным социальным выплатам ведется в</w:t>
      </w:r>
      <w:r w:rsidR="00272BFA">
        <w:rPr>
          <w:rFonts w:ascii="Times New Roman" w:hAnsi="Times New Roman" w:cs="Times New Roman"/>
          <w:sz w:val="28"/>
          <w:szCs w:val="28"/>
        </w:rPr>
        <w:t xml:space="preserve"> разрезе</w:t>
      </w:r>
      <w:r w:rsidRPr="00EA3DD0">
        <w:rPr>
          <w:rFonts w:ascii="Times New Roman" w:hAnsi="Times New Roman" w:cs="Times New Roman"/>
          <w:sz w:val="28"/>
          <w:szCs w:val="28"/>
        </w:rPr>
        <w:t xml:space="preserve"> контрагентов (получателей выплат).</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2.1</w:t>
      </w:r>
      <w:r w:rsidR="00257955" w:rsidRPr="002B166B">
        <w:rPr>
          <w:rStyle w:val="enumerated"/>
          <w:rFonts w:ascii="Times New Roman" w:hAnsi="Times New Roman" w:cs="Times New Roman"/>
          <w:sz w:val="28"/>
          <w:szCs w:val="28"/>
        </w:rPr>
        <w:t>2</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Дополнительный аналитический учет по счетам 0 102 00 000 "Нематериальные активы", 0 111 60 000 "Права пользования нематериальными активами" организован путем </w:t>
      </w:r>
      <w:r w:rsidR="00272BFA" w:rsidRPr="002B166B">
        <w:rPr>
          <w:rStyle w:val="printable"/>
          <w:rFonts w:ascii="Times New Roman" w:hAnsi="Times New Roman" w:cs="Times New Roman"/>
          <w:sz w:val="28"/>
          <w:szCs w:val="28"/>
        </w:rPr>
        <w:t>открытия дополнительного субконто</w:t>
      </w:r>
      <w:r w:rsidRPr="002B166B">
        <w:rPr>
          <w:rFonts w:ascii="Times New Roman" w:hAnsi="Times New Roman" w:cs="Times New Roman"/>
          <w:sz w:val="28"/>
          <w:szCs w:val="28"/>
        </w:rPr>
        <w:t xml:space="preserve"> по подгруппам: "с определенным сроком полезного использования", "с неопределенным сроком полезного использования".</w:t>
      </w:r>
    </w:p>
    <w:p w:rsidR="00EA3DD0" w:rsidRPr="00EA3DD0" w:rsidRDefault="00EA3DD0" w:rsidP="00EA3DD0">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2.1</w:t>
      </w:r>
      <w:r w:rsidR="00257955" w:rsidRPr="002B166B">
        <w:rPr>
          <w:rStyle w:val="enumerated"/>
          <w:rFonts w:ascii="Times New Roman" w:hAnsi="Times New Roman" w:cs="Times New Roman"/>
          <w:sz w:val="28"/>
          <w:szCs w:val="28"/>
        </w:rPr>
        <w:t>3</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В целях обеспечения контроля за наличием и использованием экземпляров программ для ЭВМ с истекшим сроком действия лицензионных прав организовано ведение журнала.</w:t>
      </w:r>
      <w:r w:rsidR="00BC04EF">
        <w:rPr>
          <w:rFonts w:ascii="Times New Roman" w:hAnsi="Times New Roman" w:cs="Times New Roman"/>
          <w:sz w:val="28"/>
          <w:szCs w:val="28"/>
        </w:rPr>
        <w:t xml:space="preserve"> </w:t>
      </w:r>
      <w:r w:rsidRPr="002B166B">
        <w:rPr>
          <w:rFonts w:ascii="Times New Roman" w:hAnsi="Times New Roman" w:cs="Times New Roman"/>
          <w:sz w:val="28"/>
          <w:szCs w:val="28"/>
        </w:rPr>
        <w:t xml:space="preserve">Ответственный - </w:t>
      </w:r>
      <w:r w:rsidR="002B166B" w:rsidRPr="002B166B">
        <w:rPr>
          <w:rStyle w:val="printable"/>
          <w:rFonts w:ascii="Times New Roman" w:hAnsi="Times New Roman" w:cs="Times New Roman"/>
          <w:sz w:val="28"/>
          <w:szCs w:val="28"/>
        </w:rPr>
        <w:t>Глава поселения</w:t>
      </w:r>
      <w:r w:rsidRPr="002B166B">
        <w:rPr>
          <w:rFonts w:ascii="Times New Roman" w:hAnsi="Times New Roman" w:cs="Times New Roman"/>
          <w:sz w:val="28"/>
          <w:szCs w:val="28"/>
        </w:rPr>
        <w:t>.</w:t>
      </w:r>
    </w:p>
    <w:p w:rsidR="00EA3DD0" w:rsidRPr="00EA3DD0" w:rsidRDefault="00257955" w:rsidP="00EA3DD0">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2.14</w:t>
      </w:r>
      <w:r w:rsidR="00EA3DD0" w:rsidRPr="00EA3DD0">
        <w:rPr>
          <w:rStyle w:val="enumerated"/>
          <w:rFonts w:ascii="Times New Roman" w:hAnsi="Times New Roman" w:cs="Times New Roman"/>
          <w:sz w:val="28"/>
          <w:szCs w:val="28"/>
        </w:rPr>
        <w:t>.</w:t>
      </w:r>
      <w:r w:rsidR="00EA3DD0" w:rsidRPr="00EA3DD0">
        <w:rPr>
          <w:rFonts w:ascii="Times New Roman" w:hAnsi="Times New Roman" w:cs="Times New Roman"/>
          <w:sz w:val="28"/>
          <w:szCs w:val="28"/>
        </w:rPr>
        <w:t xml:space="preserve"> В </w:t>
      </w:r>
      <w:r w:rsidR="00BC04EF">
        <w:rPr>
          <w:rFonts w:ascii="Times New Roman" w:hAnsi="Times New Roman" w:cs="Times New Roman"/>
          <w:sz w:val="28"/>
          <w:szCs w:val="28"/>
        </w:rPr>
        <w:t>Администрации</w:t>
      </w:r>
      <w:r w:rsidR="00EA3DD0" w:rsidRPr="00EA3DD0">
        <w:rPr>
          <w:rFonts w:ascii="Times New Roman" w:hAnsi="Times New Roman" w:cs="Times New Roman"/>
          <w:sz w:val="28"/>
          <w:szCs w:val="28"/>
        </w:rPr>
        <w:t xml:space="preserve"> организовано ведение путевых листов на бумажных носителях.</w:t>
      </w:r>
    </w:p>
    <w:p w:rsidR="00EA3DD0" w:rsidRDefault="00EA3DD0" w:rsidP="00EA3DD0">
      <w:pPr>
        <w:pStyle w:val="a5"/>
        <w:spacing w:before="0" w:beforeAutospacing="0" w:after="0" w:afterAutospacing="0"/>
        <w:ind w:firstLine="709"/>
        <w:rPr>
          <w:rFonts w:ascii="Times New Roman" w:hAnsi="Times New Roman" w:cs="Times New Roman"/>
          <w:sz w:val="28"/>
          <w:szCs w:val="28"/>
        </w:rPr>
      </w:pPr>
      <w:r w:rsidRPr="00EA3DD0">
        <w:rPr>
          <w:rStyle w:val="enumerated"/>
          <w:rFonts w:ascii="Times New Roman" w:hAnsi="Times New Roman" w:cs="Times New Roman"/>
          <w:sz w:val="28"/>
          <w:szCs w:val="28"/>
        </w:rPr>
        <w:t>2.1</w:t>
      </w:r>
      <w:r w:rsidR="00257955">
        <w:rPr>
          <w:rStyle w:val="enumerated"/>
          <w:rFonts w:ascii="Times New Roman" w:hAnsi="Times New Roman" w:cs="Times New Roman"/>
          <w:sz w:val="28"/>
          <w:szCs w:val="28"/>
        </w:rPr>
        <w:t>5</w:t>
      </w:r>
      <w:r w:rsidRPr="00EA3DD0">
        <w:rPr>
          <w:rStyle w:val="enumerated"/>
          <w:rFonts w:ascii="Times New Roman" w:hAnsi="Times New Roman" w:cs="Times New Roman"/>
          <w:sz w:val="28"/>
          <w:szCs w:val="28"/>
        </w:rPr>
        <w:t>.</w:t>
      </w:r>
      <w:r w:rsidRPr="00EA3DD0">
        <w:rPr>
          <w:rFonts w:ascii="Times New Roman" w:hAnsi="Times New Roman" w:cs="Times New Roman"/>
          <w:sz w:val="28"/>
          <w:szCs w:val="28"/>
        </w:rPr>
        <w:t xml:space="preserve"> Дополнительный аналитический учет по счету 1 103 11 000 организован в разрезе следующих классификаций путем </w:t>
      </w:r>
      <w:r w:rsidR="00272BFA" w:rsidRPr="00272BFA">
        <w:rPr>
          <w:rStyle w:val="printable"/>
          <w:rFonts w:ascii="Times New Roman" w:hAnsi="Times New Roman" w:cs="Times New Roman"/>
          <w:sz w:val="28"/>
          <w:szCs w:val="28"/>
        </w:rPr>
        <w:t>открытия дополнительного субконто</w:t>
      </w:r>
      <w:r w:rsidRPr="00EA3DD0">
        <w:rPr>
          <w:rFonts w:ascii="Times New Roman" w:hAnsi="Times New Roman" w:cs="Times New Roman"/>
          <w:sz w:val="28"/>
          <w:szCs w:val="28"/>
        </w:rPr>
        <w:t>:</w:t>
      </w:r>
    </w:p>
    <w:p w:rsidR="0039256A" w:rsidRPr="00EA3DD0" w:rsidRDefault="00272BFA" w:rsidP="0039256A">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w:t>
      </w:r>
      <w:r w:rsidR="0039256A">
        <w:rPr>
          <w:rFonts w:ascii="Times New Roman" w:hAnsi="Times New Roman" w:cs="Times New Roman"/>
          <w:sz w:val="28"/>
          <w:szCs w:val="28"/>
        </w:rPr>
        <w:t xml:space="preserve"> Земля.</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2.1</w:t>
      </w:r>
      <w:r w:rsidR="00257955" w:rsidRPr="002B166B">
        <w:rPr>
          <w:rStyle w:val="enumerated"/>
          <w:rFonts w:ascii="Times New Roman" w:hAnsi="Times New Roman" w:cs="Times New Roman"/>
          <w:sz w:val="28"/>
          <w:szCs w:val="28"/>
        </w:rPr>
        <w:t>6</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Перенос исходящих остатков по аналитическим счетам бюджетного учета, сформированным в отчетном периоде, на входящие остатки по соответствующим аналитическим счетам бюджетного учета при смене аналитических составных частей номеров счетов осуществляется в </w:t>
      </w:r>
      <w:proofErr w:type="spellStart"/>
      <w:r w:rsidRPr="002B166B">
        <w:rPr>
          <w:rFonts w:ascii="Times New Roman" w:hAnsi="Times New Roman" w:cs="Times New Roman"/>
          <w:sz w:val="28"/>
          <w:szCs w:val="28"/>
        </w:rPr>
        <w:t>межотчетный</w:t>
      </w:r>
      <w:proofErr w:type="spellEnd"/>
      <w:r w:rsidRPr="002B166B">
        <w:rPr>
          <w:rFonts w:ascii="Times New Roman" w:hAnsi="Times New Roman" w:cs="Times New Roman"/>
          <w:sz w:val="28"/>
          <w:szCs w:val="28"/>
        </w:rPr>
        <w:t xml:space="preserve"> период с применением счета 401 30.</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2.1</w:t>
      </w:r>
      <w:r w:rsidR="00257955" w:rsidRPr="002B166B">
        <w:rPr>
          <w:rStyle w:val="enumerated"/>
          <w:rFonts w:ascii="Times New Roman" w:hAnsi="Times New Roman" w:cs="Times New Roman"/>
          <w:sz w:val="28"/>
          <w:szCs w:val="28"/>
        </w:rPr>
        <w:t>7</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Операции по исправлению ошибок прошлых лет, выявленных </w:t>
      </w:r>
      <w:r w:rsidR="002C7BA5">
        <w:rPr>
          <w:rFonts w:ascii="Times New Roman" w:hAnsi="Times New Roman" w:cs="Times New Roman"/>
          <w:sz w:val="28"/>
          <w:szCs w:val="28"/>
        </w:rPr>
        <w:t>Администрацией</w:t>
      </w:r>
      <w:r w:rsidRPr="002B166B">
        <w:rPr>
          <w:rFonts w:ascii="Times New Roman" w:hAnsi="Times New Roman" w:cs="Times New Roman"/>
          <w:sz w:val="28"/>
          <w:szCs w:val="28"/>
        </w:rPr>
        <w:t xml:space="preserve"> самостоятельно и отраженных на балансовых счетах 401 18, 401 19, 401 28, 401 29, 304 86, 304 96, а также на </w:t>
      </w:r>
      <w:proofErr w:type="spellStart"/>
      <w:r w:rsidRPr="002B166B">
        <w:rPr>
          <w:rFonts w:ascii="Times New Roman" w:hAnsi="Times New Roman" w:cs="Times New Roman"/>
          <w:sz w:val="28"/>
          <w:szCs w:val="28"/>
        </w:rPr>
        <w:t>забалансовых</w:t>
      </w:r>
      <w:proofErr w:type="spellEnd"/>
      <w:r w:rsidRPr="002B166B">
        <w:rPr>
          <w:rFonts w:ascii="Times New Roman" w:hAnsi="Times New Roman" w:cs="Times New Roman"/>
          <w:sz w:val="28"/>
          <w:szCs w:val="28"/>
        </w:rPr>
        <w:t xml:space="preserve"> счетах детализируется путем </w:t>
      </w:r>
      <w:r w:rsidR="0039256A" w:rsidRPr="002B166B">
        <w:rPr>
          <w:rStyle w:val="printable"/>
          <w:rFonts w:ascii="Times New Roman" w:hAnsi="Times New Roman" w:cs="Times New Roman"/>
          <w:sz w:val="28"/>
          <w:szCs w:val="28"/>
        </w:rPr>
        <w:t>открытия дополнительного субконто</w:t>
      </w:r>
      <w:r w:rsidRPr="002B166B">
        <w:rPr>
          <w:rFonts w:ascii="Times New Roman" w:hAnsi="Times New Roman" w:cs="Times New Roman"/>
          <w:sz w:val="28"/>
          <w:szCs w:val="28"/>
        </w:rPr>
        <w:t>:</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- 03.1 - несвоевременное поступление первичных учетных документов;</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- 03.2 - несвоевременное отражение фактов хозяйственной жизни в регистрах бухгалтерского учета;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- 03.3 - ошибки в применении счетов бухгалтерского учета;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- 03.4 -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- 03.5 - иные причины.</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2.1</w:t>
      </w:r>
      <w:r w:rsidR="00B26EB2">
        <w:rPr>
          <w:rStyle w:val="enumerated"/>
          <w:rFonts w:ascii="Times New Roman" w:hAnsi="Times New Roman" w:cs="Times New Roman"/>
          <w:sz w:val="28"/>
          <w:szCs w:val="28"/>
        </w:rPr>
        <w:t>8</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Операции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27, 304 66, 304 76, а также на </w:t>
      </w:r>
      <w:proofErr w:type="spellStart"/>
      <w:r w:rsidRPr="002B166B">
        <w:rPr>
          <w:rFonts w:ascii="Times New Roman" w:hAnsi="Times New Roman" w:cs="Times New Roman"/>
          <w:sz w:val="28"/>
          <w:szCs w:val="28"/>
        </w:rPr>
        <w:t>забалансовых</w:t>
      </w:r>
      <w:proofErr w:type="spellEnd"/>
      <w:r w:rsidRPr="002B166B">
        <w:rPr>
          <w:rFonts w:ascii="Times New Roman" w:hAnsi="Times New Roman" w:cs="Times New Roman"/>
          <w:sz w:val="28"/>
          <w:szCs w:val="28"/>
        </w:rPr>
        <w:t xml:space="preserve"> счетах детализируется путем </w:t>
      </w:r>
      <w:r w:rsidR="00D24204" w:rsidRPr="002B166B">
        <w:rPr>
          <w:rStyle w:val="printable"/>
          <w:rFonts w:ascii="Times New Roman" w:hAnsi="Times New Roman" w:cs="Times New Roman"/>
          <w:sz w:val="28"/>
          <w:szCs w:val="28"/>
        </w:rPr>
        <w:t>открытия дополнительного субконто</w:t>
      </w:r>
      <w:r w:rsidRPr="002B166B">
        <w:rPr>
          <w:rFonts w:ascii="Times New Roman" w:hAnsi="Times New Roman" w:cs="Times New Roman"/>
          <w:sz w:val="28"/>
          <w:szCs w:val="28"/>
        </w:rPr>
        <w:t>:</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- 07.1 - несвоевременное поступление первичных учетных документов;</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- 07.2 - несвоевременное отражение фактов хозяйственной жизни в регистрах бухгалтерского учета;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- 07.3 - ошибки в применении счетов бухгалтерского учета;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lastRenderedPageBreak/>
        <w:t>- 07.4 -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- 07.5 - иные причины.</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2.</w:t>
      </w:r>
      <w:r w:rsidR="00B26EB2">
        <w:rPr>
          <w:rStyle w:val="enumerated"/>
          <w:rFonts w:ascii="Times New Roman" w:hAnsi="Times New Roman" w:cs="Times New Roman"/>
          <w:sz w:val="28"/>
          <w:szCs w:val="28"/>
        </w:rPr>
        <w:t>19</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Операции </w:t>
      </w:r>
      <w:proofErr w:type="spellStart"/>
      <w:r w:rsidRPr="002B166B">
        <w:rPr>
          <w:rFonts w:ascii="Times New Roman" w:hAnsi="Times New Roman" w:cs="Times New Roman"/>
          <w:sz w:val="28"/>
          <w:szCs w:val="28"/>
        </w:rPr>
        <w:t>межотчетного</w:t>
      </w:r>
      <w:proofErr w:type="spellEnd"/>
      <w:r w:rsidRPr="002B166B">
        <w:rPr>
          <w:rFonts w:ascii="Times New Roman" w:hAnsi="Times New Roman" w:cs="Times New Roman"/>
          <w:sz w:val="28"/>
          <w:szCs w:val="28"/>
        </w:rPr>
        <w:t xml:space="preserve"> периода детализируются в разрезе следующих кодов причин изменений вступительного баланса:</w:t>
      </w:r>
    </w:p>
    <w:p w:rsidR="00EA3DD0" w:rsidRPr="002B166B" w:rsidRDefault="00EA3DD0" w:rsidP="00EA3DD0">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- 06 - иные причины;</w:t>
      </w:r>
    </w:p>
    <w:p w:rsidR="00EA3DD0" w:rsidRDefault="00EA3DD0" w:rsidP="00EA3DD0">
      <w:pPr>
        <w:ind w:firstLine="709"/>
        <w:jc w:val="both"/>
        <w:rPr>
          <w:sz w:val="28"/>
          <w:szCs w:val="28"/>
        </w:rPr>
      </w:pPr>
      <w:r w:rsidRPr="002B166B">
        <w:rPr>
          <w:sz w:val="28"/>
          <w:szCs w:val="28"/>
        </w:rPr>
        <w:t xml:space="preserve">Детализация производится путем добавления дополнительных субконто к счету 401 30 "Финансовый результат прошлых отчетных периодов" в части операций на балансовых счетах. Операции </w:t>
      </w:r>
      <w:proofErr w:type="spellStart"/>
      <w:r w:rsidRPr="002B166B">
        <w:rPr>
          <w:sz w:val="28"/>
          <w:szCs w:val="28"/>
        </w:rPr>
        <w:t>межотчетного</w:t>
      </w:r>
      <w:proofErr w:type="spellEnd"/>
      <w:r w:rsidRPr="002B166B">
        <w:rPr>
          <w:sz w:val="28"/>
          <w:szCs w:val="28"/>
        </w:rPr>
        <w:t xml:space="preserve"> периода на </w:t>
      </w:r>
      <w:proofErr w:type="spellStart"/>
      <w:r w:rsidRPr="002B166B">
        <w:rPr>
          <w:sz w:val="28"/>
          <w:szCs w:val="28"/>
        </w:rPr>
        <w:t>забалансовых</w:t>
      </w:r>
      <w:proofErr w:type="spellEnd"/>
      <w:r w:rsidRPr="002B166B">
        <w:rPr>
          <w:sz w:val="28"/>
          <w:szCs w:val="28"/>
        </w:rPr>
        <w:t xml:space="preserve"> счетах отражаются путем добавления дополнительных субконто к данным счетам.</w:t>
      </w:r>
    </w:p>
    <w:p w:rsidR="00413439" w:rsidRDefault="00413439" w:rsidP="00EA3DD0">
      <w:pPr>
        <w:ind w:firstLine="709"/>
        <w:jc w:val="both"/>
        <w:rPr>
          <w:sz w:val="28"/>
          <w:szCs w:val="28"/>
        </w:rPr>
      </w:pPr>
    </w:p>
    <w:p w:rsidR="00413439" w:rsidRPr="00C94F08" w:rsidRDefault="00413439" w:rsidP="002B166B">
      <w:pPr>
        <w:pStyle w:val="2"/>
        <w:spacing w:before="0" w:beforeAutospacing="0" w:after="0" w:afterAutospacing="0"/>
        <w:ind w:firstLine="709"/>
        <w:rPr>
          <w:rFonts w:ascii="Times New Roman" w:eastAsia="Times New Roman" w:hAnsi="Times New Roman" w:cs="Times New Roman"/>
          <w:sz w:val="28"/>
          <w:szCs w:val="28"/>
        </w:rPr>
      </w:pPr>
      <w:r w:rsidRPr="00C94F08">
        <w:rPr>
          <w:rStyle w:val="enumerated"/>
          <w:rFonts w:ascii="Times New Roman" w:eastAsia="Times New Roman" w:hAnsi="Times New Roman" w:cs="Times New Roman"/>
          <w:sz w:val="28"/>
          <w:szCs w:val="28"/>
        </w:rPr>
        <w:t>3.</w:t>
      </w:r>
      <w:r w:rsidRPr="00C94F08">
        <w:rPr>
          <w:rFonts w:ascii="Times New Roman" w:eastAsia="Times New Roman" w:hAnsi="Times New Roman" w:cs="Times New Roman"/>
          <w:sz w:val="28"/>
          <w:szCs w:val="28"/>
        </w:rPr>
        <w:t xml:space="preserve"> Учет нефинансовых активов</w:t>
      </w:r>
    </w:p>
    <w:p w:rsidR="002B166B" w:rsidRPr="00413439" w:rsidRDefault="002B166B" w:rsidP="00D37A16">
      <w:pPr>
        <w:pStyle w:val="2"/>
        <w:spacing w:before="0" w:beforeAutospacing="0" w:after="0" w:afterAutospacing="0"/>
        <w:ind w:firstLine="709"/>
        <w:jc w:val="both"/>
        <w:rPr>
          <w:rFonts w:ascii="Times New Roman" w:eastAsia="Times New Roman" w:hAnsi="Times New Roman" w:cs="Times New Roman"/>
          <w:sz w:val="28"/>
          <w:szCs w:val="28"/>
          <w:highlight w:val="yellow"/>
        </w:rPr>
      </w:pPr>
    </w:p>
    <w:p w:rsidR="00D37A16" w:rsidRDefault="00D37A16" w:rsidP="00D37A16">
      <w:pPr>
        <w:tabs>
          <w:tab w:val="left" w:pos="5492"/>
        </w:tabs>
        <w:ind w:firstLine="709"/>
        <w:jc w:val="both"/>
        <w:rPr>
          <w:sz w:val="28"/>
          <w:szCs w:val="28"/>
        </w:rPr>
      </w:pPr>
      <w:r>
        <w:rPr>
          <w:sz w:val="28"/>
          <w:szCs w:val="28"/>
        </w:rPr>
        <w:t xml:space="preserve">3.1. </w:t>
      </w:r>
      <w:r w:rsidR="00AF4C4D" w:rsidRPr="00FC58C2">
        <w:rPr>
          <w:sz w:val="28"/>
          <w:szCs w:val="28"/>
        </w:rPr>
        <w:t xml:space="preserve">Все объекты нефинансовых активов, используемых </w:t>
      </w:r>
      <w:r w:rsidR="00BC04EF">
        <w:rPr>
          <w:sz w:val="28"/>
          <w:szCs w:val="28"/>
        </w:rPr>
        <w:t>А</w:t>
      </w:r>
      <w:r w:rsidR="00AF4C4D">
        <w:rPr>
          <w:sz w:val="28"/>
          <w:szCs w:val="28"/>
        </w:rPr>
        <w:t>дминистрацией</w:t>
      </w:r>
      <w:r w:rsidR="00AF4C4D" w:rsidRPr="00FC58C2">
        <w:rPr>
          <w:sz w:val="28"/>
          <w:szCs w:val="28"/>
        </w:rPr>
        <w:t>, подразделяются на</w:t>
      </w:r>
      <w:r w:rsidR="00AF4C4D">
        <w:rPr>
          <w:sz w:val="28"/>
          <w:szCs w:val="28"/>
        </w:rPr>
        <w:t>:</w:t>
      </w:r>
    </w:p>
    <w:p w:rsidR="00D37A16" w:rsidRDefault="00AF4C4D" w:rsidP="00D37A16">
      <w:pPr>
        <w:tabs>
          <w:tab w:val="left" w:pos="5492"/>
        </w:tabs>
        <w:ind w:firstLine="709"/>
        <w:jc w:val="both"/>
        <w:rPr>
          <w:sz w:val="28"/>
          <w:szCs w:val="28"/>
        </w:rPr>
      </w:pPr>
      <w:r w:rsidRPr="00AF4C4D">
        <w:rPr>
          <w:sz w:val="28"/>
          <w:szCs w:val="28"/>
        </w:rPr>
        <w:t>- амортизируемые (основные средства, нематериальные активы);</w:t>
      </w:r>
    </w:p>
    <w:p w:rsidR="00D37A16" w:rsidRDefault="00AF4C4D" w:rsidP="00D37A16">
      <w:pPr>
        <w:tabs>
          <w:tab w:val="left" w:pos="5492"/>
        </w:tabs>
        <w:ind w:firstLine="709"/>
        <w:jc w:val="both"/>
        <w:rPr>
          <w:sz w:val="28"/>
          <w:szCs w:val="28"/>
        </w:rPr>
      </w:pPr>
      <w:r w:rsidRPr="00AF4C4D">
        <w:rPr>
          <w:sz w:val="28"/>
          <w:szCs w:val="28"/>
        </w:rPr>
        <w:t>- не амортизируемые (непроизводственные активы, материальные запасы);</w:t>
      </w:r>
    </w:p>
    <w:p w:rsidR="00D37A16" w:rsidRDefault="00AF4C4D" w:rsidP="00D37A16">
      <w:pPr>
        <w:tabs>
          <w:tab w:val="left" w:pos="5492"/>
        </w:tabs>
        <w:ind w:firstLine="709"/>
        <w:jc w:val="both"/>
        <w:rPr>
          <w:sz w:val="28"/>
          <w:szCs w:val="28"/>
        </w:rPr>
      </w:pPr>
      <w:r w:rsidRPr="00AF4C4D">
        <w:rPr>
          <w:sz w:val="28"/>
          <w:szCs w:val="28"/>
        </w:rPr>
        <w:t>- счета вложений в нефинансовые активы;</w:t>
      </w:r>
    </w:p>
    <w:p w:rsidR="00AF4C4D" w:rsidRDefault="00AF4C4D" w:rsidP="00D37A16">
      <w:pPr>
        <w:tabs>
          <w:tab w:val="left" w:pos="5492"/>
        </w:tabs>
        <w:ind w:firstLine="709"/>
        <w:jc w:val="both"/>
        <w:rPr>
          <w:sz w:val="28"/>
          <w:szCs w:val="28"/>
        </w:rPr>
      </w:pPr>
      <w:r>
        <w:rPr>
          <w:sz w:val="28"/>
          <w:szCs w:val="28"/>
        </w:rPr>
        <w:t>-</w:t>
      </w:r>
      <w:r w:rsidRPr="00AF4C4D">
        <w:rPr>
          <w:sz w:val="28"/>
          <w:szCs w:val="28"/>
        </w:rPr>
        <w:t xml:space="preserve"> имущество, составляющее казну.</w:t>
      </w:r>
    </w:p>
    <w:p w:rsidR="00AF4C4D" w:rsidRPr="00FC58C2" w:rsidRDefault="00D37A16" w:rsidP="00D37A16">
      <w:pPr>
        <w:shd w:val="clear" w:color="auto" w:fill="FFFFFF"/>
        <w:tabs>
          <w:tab w:val="left" w:pos="5492"/>
        </w:tabs>
        <w:ind w:firstLine="709"/>
        <w:jc w:val="both"/>
        <w:rPr>
          <w:sz w:val="28"/>
          <w:szCs w:val="28"/>
        </w:rPr>
      </w:pPr>
      <w:r>
        <w:rPr>
          <w:sz w:val="28"/>
          <w:szCs w:val="28"/>
        </w:rPr>
        <w:t xml:space="preserve">3.2. </w:t>
      </w:r>
      <w:r w:rsidR="00AF4C4D" w:rsidRPr="00FC58C2">
        <w:rPr>
          <w:sz w:val="28"/>
          <w:szCs w:val="28"/>
        </w:rPr>
        <w:t>Списание на затраты стоимости нефинансовых активов, используемых в течение более 12 месяцев, производится в следующем порядке:</w:t>
      </w:r>
    </w:p>
    <w:p w:rsidR="00AF4C4D" w:rsidRPr="00FC58C2" w:rsidRDefault="00AF4C4D" w:rsidP="00D37A16">
      <w:pPr>
        <w:shd w:val="clear" w:color="auto" w:fill="FFFFFF"/>
        <w:tabs>
          <w:tab w:val="left" w:pos="5492"/>
        </w:tabs>
        <w:ind w:firstLine="709"/>
        <w:jc w:val="both"/>
        <w:rPr>
          <w:sz w:val="28"/>
          <w:szCs w:val="28"/>
        </w:rPr>
      </w:pPr>
      <w:r>
        <w:rPr>
          <w:sz w:val="28"/>
          <w:szCs w:val="28"/>
        </w:rPr>
        <w:t>- до 10</w:t>
      </w:r>
      <w:r w:rsidR="00D37A16">
        <w:rPr>
          <w:sz w:val="28"/>
          <w:szCs w:val="28"/>
        </w:rPr>
        <w:t> </w:t>
      </w:r>
      <w:r w:rsidRPr="00FC58C2">
        <w:rPr>
          <w:sz w:val="28"/>
          <w:szCs w:val="28"/>
        </w:rPr>
        <w:t>000</w:t>
      </w:r>
      <w:r w:rsidR="00D37A16">
        <w:rPr>
          <w:sz w:val="28"/>
          <w:szCs w:val="28"/>
        </w:rPr>
        <w:t>,00</w:t>
      </w:r>
      <w:r w:rsidRPr="00FC58C2">
        <w:rPr>
          <w:sz w:val="28"/>
          <w:szCs w:val="28"/>
        </w:rPr>
        <w:t xml:space="preserve"> рублей включительно на основные сре</w:t>
      </w:r>
      <w:r>
        <w:rPr>
          <w:sz w:val="28"/>
          <w:szCs w:val="28"/>
        </w:rPr>
        <w:t xml:space="preserve">дства амортизация не начисляется и списание производится на </w:t>
      </w:r>
      <w:proofErr w:type="spellStart"/>
      <w:r>
        <w:rPr>
          <w:sz w:val="28"/>
          <w:szCs w:val="28"/>
        </w:rPr>
        <w:t>забаланс</w:t>
      </w:r>
      <w:proofErr w:type="spellEnd"/>
      <w:r w:rsidRPr="00FC58C2">
        <w:rPr>
          <w:sz w:val="28"/>
          <w:szCs w:val="28"/>
        </w:rPr>
        <w:t>;</w:t>
      </w:r>
    </w:p>
    <w:p w:rsidR="00AF4C4D" w:rsidRPr="00FC58C2" w:rsidRDefault="00AF4C4D" w:rsidP="00D37A16">
      <w:pPr>
        <w:shd w:val="clear" w:color="auto" w:fill="FFFFFF"/>
        <w:tabs>
          <w:tab w:val="left" w:pos="5492"/>
        </w:tabs>
        <w:ind w:firstLine="709"/>
        <w:jc w:val="both"/>
        <w:rPr>
          <w:sz w:val="28"/>
          <w:szCs w:val="28"/>
        </w:rPr>
      </w:pPr>
      <w:r>
        <w:rPr>
          <w:sz w:val="28"/>
          <w:szCs w:val="28"/>
        </w:rPr>
        <w:t>- от 10</w:t>
      </w:r>
      <w:r w:rsidR="00D37A16">
        <w:rPr>
          <w:sz w:val="28"/>
          <w:szCs w:val="28"/>
        </w:rPr>
        <w:t> </w:t>
      </w:r>
      <w:r>
        <w:rPr>
          <w:sz w:val="28"/>
          <w:szCs w:val="28"/>
        </w:rPr>
        <w:t>000</w:t>
      </w:r>
      <w:r w:rsidR="00D37A16">
        <w:rPr>
          <w:sz w:val="28"/>
          <w:szCs w:val="28"/>
        </w:rPr>
        <w:t>,00</w:t>
      </w:r>
      <w:r>
        <w:rPr>
          <w:sz w:val="28"/>
          <w:szCs w:val="28"/>
        </w:rPr>
        <w:t xml:space="preserve"> рублей до 100</w:t>
      </w:r>
      <w:r w:rsidR="00D37A16">
        <w:rPr>
          <w:sz w:val="28"/>
          <w:szCs w:val="28"/>
        </w:rPr>
        <w:t> </w:t>
      </w:r>
      <w:r w:rsidRPr="00FC58C2">
        <w:rPr>
          <w:sz w:val="28"/>
          <w:szCs w:val="28"/>
        </w:rPr>
        <w:t>000</w:t>
      </w:r>
      <w:r w:rsidR="00D37A16">
        <w:rPr>
          <w:sz w:val="28"/>
          <w:szCs w:val="28"/>
        </w:rPr>
        <w:t>,00</w:t>
      </w:r>
      <w:r w:rsidRPr="00FC58C2">
        <w:rPr>
          <w:sz w:val="28"/>
          <w:szCs w:val="28"/>
        </w:rPr>
        <w:t xml:space="preserve"> ру</w:t>
      </w:r>
      <w:r w:rsidR="00D37A16">
        <w:rPr>
          <w:sz w:val="28"/>
          <w:szCs w:val="28"/>
        </w:rPr>
        <w:t>блей на основные средства при вводе</w:t>
      </w:r>
      <w:r w:rsidRPr="00FC58C2">
        <w:rPr>
          <w:sz w:val="28"/>
          <w:szCs w:val="28"/>
        </w:rPr>
        <w:t xml:space="preserve"> в эксплуатацию начисляется амортизация в размере 100%;</w:t>
      </w:r>
    </w:p>
    <w:p w:rsidR="00D37A16" w:rsidRDefault="00AF4C4D" w:rsidP="00D37A16">
      <w:pPr>
        <w:shd w:val="clear" w:color="auto" w:fill="FFFFFF"/>
        <w:tabs>
          <w:tab w:val="num" w:pos="0"/>
          <w:tab w:val="left" w:pos="5492"/>
        </w:tabs>
        <w:ind w:firstLine="709"/>
        <w:jc w:val="both"/>
        <w:rPr>
          <w:sz w:val="28"/>
          <w:szCs w:val="28"/>
        </w:rPr>
      </w:pPr>
      <w:r>
        <w:rPr>
          <w:sz w:val="28"/>
          <w:szCs w:val="28"/>
        </w:rPr>
        <w:t>- свыше 100</w:t>
      </w:r>
      <w:r w:rsidR="00D37A16">
        <w:rPr>
          <w:sz w:val="28"/>
          <w:szCs w:val="28"/>
        </w:rPr>
        <w:t> </w:t>
      </w:r>
      <w:r w:rsidRPr="00FC58C2">
        <w:rPr>
          <w:sz w:val="28"/>
          <w:szCs w:val="28"/>
        </w:rPr>
        <w:t>000</w:t>
      </w:r>
      <w:r w:rsidR="00D37A16">
        <w:rPr>
          <w:sz w:val="28"/>
          <w:szCs w:val="28"/>
        </w:rPr>
        <w:t>,00</w:t>
      </w:r>
      <w:r w:rsidRPr="00FC58C2">
        <w:rPr>
          <w:sz w:val="28"/>
          <w:szCs w:val="28"/>
        </w:rPr>
        <w:t xml:space="preserve"> рублей на основные средства при принятии к бюджетному учету амортизация рассчитывается в соответствии с рассчитанными в установленном порядке нормами.</w:t>
      </w:r>
    </w:p>
    <w:p w:rsidR="00AF4C4D" w:rsidRPr="00D37A16" w:rsidRDefault="00D37A16" w:rsidP="00D37A16">
      <w:pPr>
        <w:shd w:val="clear" w:color="auto" w:fill="FFFFFF"/>
        <w:tabs>
          <w:tab w:val="num" w:pos="0"/>
          <w:tab w:val="left" w:pos="5492"/>
        </w:tabs>
        <w:ind w:firstLine="709"/>
        <w:jc w:val="both"/>
        <w:rPr>
          <w:rStyle w:val="enumerated"/>
          <w:sz w:val="28"/>
          <w:szCs w:val="28"/>
        </w:rPr>
      </w:pPr>
      <w:r>
        <w:rPr>
          <w:sz w:val="28"/>
          <w:szCs w:val="28"/>
        </w:rPr>
        <w:t xml:space="preserve">3.3. К </w:t>
      </w:r>
      <w:r w:rsidR="00AF4C4D" w:rsidRPr="00D37A16">
        <w:rPr>
          <w:sz w:val="28"/>
          <w:szCs w:val="28"/>
        </w:rPr>
        <w:t xml:space="preserve">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w:t>
      </w:r>
      <w:r w:rsidR="001B36CA">
        <w:rPr>
          <w:sz w:val="28"/>
          <w:szCs w:val="28"/>
        </w:rPr>
        <w:t>Администрацией</w:t>
      </w:r>
      <w:r w:rsidR="00AF4C4D" w:rsidRPr="00D37A16">
        <w:rPr>
          <w:sz w:val="28"/>
          <w:szCs w:val="28"/>
        </w:rPr>
        <w:t xml:space="preserve">, используемые им в процессе своей деятельности. Земельные участки, используемые </w:t>
      </w:r>
      <w:r w:rsidR="001B36CA">
        <w:rPr>
          <w:sz w:val="28"/>
          <w:szCs w:val="28"/>
        </w:rPr>
        <w:t>Администрацией</w:t>
      </w:r>
      <w:r w:rsidR="00AF4C4D" w:rsidRPr="00D37A16">
        <w:rPr>
          <w:sz w:val="28"/>
          <w:szCs w:val="28"/>
        </w:rPr>
        <w:t xml:space="preserve">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103</w:t>
      </w:r>
      <w:r>
        <w:rPr>
          <w:sz w:val="28"/>
          <w:szCs w:val="28"/>
        </w:rPr>
        <w:t>.</w:t>
      </w:r>
      <w:r w:rsidR="00AF4C4D" w:rsidRPr="00D37A16">
        <w:rPr>
          <w:sz w:val="28"/>
          <w:szCs w:val="28"/>
        </w:rPr>
        <w:t>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w:t>
      </w:r>
      <w:r>
        <w:rPr>
          <w:sz w:val="28"/>
          <w:szCs w:val="28"/>
        </w:rPr>
        <w:t>)</w:t>
      </w:r>
      <w:r w:rsidR="00AF4C4D" w:rsidRPr="00D37A16">
        <w:rPr>
          <w:sz w:val="28"/>
          <w:szCs w:val="28"/>
        </w:rPr>
        <w:t>.</w:t>
      </w:r>
    </w:p>
    <w:p w:rsidR="00413439" w:rsidRPr="002B166B" w:rsidRDefault="00413439" w:rsidP="00D37A16">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3.</w:t>
      </w:r>
      <w:r w:rsidR="00D37A16">
        <w:rPr>
          <w:rStyle w:val="enumerated"/>
          <w:rFonts w:ascii="Times New Roman" w:hAnsi="Times New Roman" w:cs="Times New Roman"/>
          <w:sz w:val="28"/>
          <w:szCs w:val="28"/>
        </w:rPr>
        <w:t>4</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При частичной ликвидации (</w:t>
      </w:r>
      <w:proofErr w:type="spellStart"/>
      <w:r w:rsidRPr="002B166B">
        <w:rPr>
          <w:rFonts w:ascii="Times New Roman" w:hAnsi="Times New Roman" w:cs="Times New Roman"/>
          <w:sz w:val="28"/>
          <w:szCs w:val="28"/>
        </w:rPr>
        <w:t>разукомплектации</w:t>
      </w:r>
      <w:proofErr w:type="spellEnd"/>
      <w:r w:rsidRPr="002B166B">
        <w:rPr>
          <w:rFonts w:ascii="Times New Roman" w:hAnsi="Times New Roman" w:cs="Times New Roman"/>
          <w:sz w:val="28"/>
          <w:szCs w:val="28"/>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p w:rsidR="00413439" w:rsidRPr="002B166B" w:rsidRDefault="00413439" w:rsidP="00D37A16">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t>- для недвижимости она определяется пропорционально размеру площади выделяемой части (частей) в площади всего объекта;</w:t>
      </w:r>
    </w:p>
    <w:p w:rsidR="00413439" w:rsidRPr="002B166B" w:rsidRDefault="00413439" w:rsidP="00D37A16">
      <w:pPr>
        <w:pStyle w:val="a5"/>
        <w:spacing w:before="0" w:beforeAutospacing="0" w:after="0" w:afterAutospacing="0"/>
        <w:ind w:firstLine="709"/>
        <w:rPr>
          <w:rFonts w:ascii="Times New Roman" w:hAnsi="Times New Roman" w:cs="Times New Roman"/>
          <w:sz w:val="28"/>
          <w:szCs w:val="28"/>
        </w:rPr>
      </w:pPr>
      <w:r w:rsidRPr="002B166B">
        <w:rPr>
          <w:rFonts w:ascii="Times New Roman" w:hAnsi="Times New Roman" w:cs="Times New Roman"/>
          <w:sz w:val="28"/>
          <w:szCs w:val="28"/>
        </w:rPr>
        <w:lastRenderedPageBreak/>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413439" w:rsidRPr="002B166B" w:rsidRDefault="00413439" w:rsidP="00D37A16">
      <w:pPr>
        <w:pStyle w:val="a5"/>
        <w:spacing w:before="0" w:beforeAutospacing="0" w:after="0" w:afterAutospacing="0"/>
        <w:ind w:firstLine="709"/>
        <w:rPr>
          <w:rFonts w:ascii="Times New Roman" w:hAnsi="Times New Roman" w:cs="Times New Roman"/>
          <w:sz w:val="28"/>
          <w:szCs w:val="28"/>
        </w:rPr>
      </w:pPr>
      <w:r w:rsidRPr="002B166B">
        <w:rPr>
          <w:rStyle w:val="enumerated"/>
          <w:rFonts w:ascii="Times New Roman" w:hAnsi="Times New Roman" w:cs="Times New Roman"/>
          <w:sz w:val="28"/>
          <w:szCs w:val="28"/>
        </w:rPr>
        <w:t>3.</w:t>
      </w:r>
      <w:r w:rsidR="00D37A16">
        <w:rPr>
          <w:rStyle w:val="enumerated"/>
          <w:rFonts w:ascii="Times New Roman" w:hAnsi="Times New Roman" w:cs="Times New Roman"/>
          <w:sz w:val="28"/>
          <w:szCs w:val="28"/>
        </w:rPr>
        <w:t>5</w:t>
      </w:r>
      <w:r w:rsidRPr="002B166B">
        <w:rPr>
          <w:rStyle w:val="enumerated"/>
          <w:rFonts w:ascii="Times New Roman" w:hAnsi="Times New Roman" w:cs="Times New Roman"/>
          <w:sz w:val="28"/>
          <w:szCs w:val="28"/>
        </w:rPr>
        <w:t>.</w:t>
      </w:r>
      <w:r w:rsidRPr="002B166B">
        <w:rPr>
          <w:rFonts w:ascii="Times New Roman" w:hAnsi="Times New Roman" w:cs="Times New Roman"/>
          <w:sz w:val="28"/>
          <w:szCs w:val="28"/>
        </w:rPr>
        <w:t xml:space="preserve"> В случае поступления объектов нефинансовых активов от организаций бюджетной сферы, с которыми производится сверка взаимных расчетов для (свода) консолидации бюджетной (финансовой) отчетности, полученные объекты нефинансовых активов первоначально принимаются к учету в составе тех же групп и видов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w:t>
      </w:r>
      <w:r w:rsidR="00D37A16">
        <w:rPr>
          <w:rStyle w:val="enumerated"/>
          <w:rFonts w:ascii="Times New Roman" w:hAnsi="Times New Roman" w:cs="Times New Roman"/>
          <w:sz w:val="28"/>
          <w:szCs w:val="28"/>
        </w:rPr>
        <w:t>6</w:t>
      </w:r>
      <w:r w:rsidRPr="0049645D">
        <w:rPr>
          <w:rStyle w:val="enumerated"/>
          <w:rFonts w:ascii="Times New Roman" w:hAnsi="Times New Roman" w:cs="Times New Roman"/>
          <w:sz w:val="28"/>
          <w:szCs w:val="28"/>
        </w:rPr>
        <w:t>.</w:t>
      </w:r>
      <w:r w:rsidRPr="0049645D">
        <w:rPr>
          <w:rFonts w:ascii="Times New Roman" w:hAnsi="Times New Roman" w:cs="Times New Roman"/>
          <w:sz w:val="28"/>
          <w:szCs w:val="28"/>
        </w:rPr>
        <w:t xml:space="preserve">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xml:space="preserve">-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 </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rsidR="00413439" w:rsidRPr="00413439" w:rsidRDefault="00413439" w:rsidP="00D37A16">
      <w:pPr>
        <w:pStyle w:val="a5"/>
        <w:spacing w:before="0" w:beforeAutospacing="0" w:after="0" w:afterAutospacing="0"/>
        <w:ind w:firstLine="709"/>
        <w:rPr>
          <w:rFonts w:ascii="Times New Roman" w:hAnsi="Times New Roman" w:cs="Times New Roman"/>
          <w:sz w:val="28"/>
          <w:szCs w:val="28"/>
          <w:highlight w:val="yellow"/>
        </w:rPr>
      </w:pPr>
      <w:r w:rsidRPr="0049645D">
        <w:rPr>
          <w:rFonts w:ascii="Times New Roman" w:hAnsi="Times New Roman" w:cs="Times New Roman"/>
          <w:sz w:val="28"/>
          <w:szCs w:val="28"/>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w:t>
      </w:r>
      <w:r w:rsidR="00D37A16">
        <w:rPr>
          <w:rStyle w:val="enumerated"/>
          <w:rFonts w:ascii="Times New Roman" w:hAnsi="Times New Roman" w:cs="Times New Roman"/>
          <w:sz w:val="28"/>
          <w:szCs w:val="28"/>
        </w:rPr>
        <w:t>7</w:t>
      </w:r>
      <w:r w:rsidRPr="0049645D">
        <w:rPr>
          <w:rStyle w:val="enumerated"/>
          <w:rFonts w:ascii="Times New Roman" w:hAnsi="Times New Roman" w:cs="Times New Roman"/>
          <w:sz w:val="28"/>
          <w:szCs w:val="28"/>
        </w:rPr>
        <w:t>.</w:t>
      </w:r>
      <w:r w:rsidRPr="0049645D">
        <w:rPr>
          <w:rFonts w:ascii="Times New Roman" w:hAnsi="Times New Roman" w:cs="Times New Roman"/>
          <w:sz w:val="28"/>
          <w:szCs w:val="28"/>
        </w:rPr>
        <w:t xml:space="preserve"> По нефинансовым активам (основным средствам, нематериальным активам), полученным безвозмездно от организаций бюджетной сферы, Комиссия по поступлению и выбытию активов проверяет соответствие ранее начисленной амортизации и оставшегося срока использования нефинансового актива. Если по оценке профильной Комиссии выявлен:</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xml:space="preserve">- факт начисления амортизации с нарушением действующих норм (либо </w:t>
      </w:r>
      <w:proofErr w:type="spellStart"/>
      <w:r w:rsidRPr="0049645D">
        <w:rPr>
          <w:rFonts w:ascii="Times New Roman" w:hAnsi="Times New Roman" w:cs="Times New Roman"/>
          <w:sz w:val="28"/>
          <w:szCs w:val="28"/>
        </w:rPr>
        <w:t>неначисление</w:t>
      </w:r>
      <w:proofErr w:type="spellEnd"/>
      <w:r w:rsidRPr="0049645D">
        <w:rPr>
          <w:rFonts w:ascii="Times New Roman" w:hAnsi="Times New Roman" w:cs="Times New Roman"/>
          <w:sz w:val="28"/>
          <w:szCs w:val="28"/>
        </w:rPr>
        <w:t xml:space="preserve">),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w:t>
      </w:r>
      <w:r w:rsidR="002C7BA5">
        <w:rPr>
          <w:rFonts w:ascii="Times New Roman" w:hAnsi="Times New Roman" w:cs="Times New Roman"/>
          <w:sz w:val="28"/>
          <w:szCs w:val="28"/>
        </w:rPr>
        <w:t>Администрацией</w:t>
      </w:r>
      <w:r w:rsidRPr="0049645D">
        <w:rPr>
          <w:rFonts w:ascii="Times New Roman" w:hAnsi="Times New Roman" w:cs="Times New Roman"/>
          <w:sz w:val="28"/>
          <w:szCs w:val="28"/>
        </w:rPr>
        <w:t xml:space="preserve"> согласовывается с финансовым органом.</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413439" w:rsidRPr="0049645D" w:rsidRDefault="00257955"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lastRenderedPageBreak/>
        <w:t>3.</w:t>
      </w:r>
      <w:r w:rsidR="00D37A16">
        <w:rPr>
          <w:rStyle w:val="enumerated"/>
          <w:rFonts w:ascii="Times New Roman" w:hAnsi="Times New Roman" w:cs="Times New Roman"/>
          <w:sz w:val="28"/>
          <w:szCs w:val="28"/>
        </w:rPr>
        <w:t>8</w:t>
      </w:r>
      <w:r w:rsidR="00413439" w:rsidRPr="0049645D">
        <w:rPr>
          <w:rStyle w:val="enumerated"/>
          <w:rFonts w:ascii="Times New Roman" w:hAnsi="Times New Roman" w:cs="Times New Roman"/>
          <w:sz w:val="28"/>
          <w:szCs w:val="28"/>
        </w:rPr>
        <w:t>.</w:t>
      </w:r>
      <w:r w:rsidR="00413439" w:rsidRPr="0049645D">
        <w:rPr>
          <w:rFonts w:ascii="Times New Roman" w:hAnsi="Times New Roman" w:cs="Times New Roman"/>
          <w:sz w:val="28"/>
          <w:szCs w:val="28"/>
        </w:rPr>
        <w:t xml:space="preserve"> По нефинансовым активам, полученным безвозмездно (за исключением получения от организаций бюджетной сферы), Комиссия по поступлению и выбытию активов устанавливает срок полезного использования:</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с учетом информации о сроке фактической эксплуатации передаваемого нефинансового актива, предоставленной контрагентом;</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с учетом ожидаемого срока использования нефинансового актива в учреждении и выявленного физического износа объекта.</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Начисление амортизации осуществляется исходя из определенной профильной Комиссией стоимости полученного нефинансового актива и установленного срока полезного использования.</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w:t>
      </w:r>
      <w:r w:rsidR="00D37A16">
        <w:rPr>
          <w:rStyle w:val="enumerated"/>
          <w:rFonts w:ascii="Times New Roman" w:hAnsi="Times New Roman" w:cs="Times New Roman"/>
          <w:sz w:val="28"/>
          <w:szCs w:val="28"/>
        </w:rPr>
        <w:t>9</w:t>
      </w:r>
      <w:r w:rsidRPr="0049645D">
        <w:rPr>
          <w:rStyle w:val="enumerated"/>
          <w:rFonts w:ascii="Times New Roman" w:hAnsi="Times New Roman" w:cs="Times New Roman"/>
          <w:sz w:val="28"/>
          <w:szCs w:val="28"/>
        </w:rPr>
        <w:t>.</w:t>
      </w:r>
      <w:r w:rsidRPr="0049645D">
        <w:rPr>
          <w:rFonts w:ascii="Times New Roman" w:hAnsi="Times New Roman" w:cs="Times New Roman"/>
          <w:sz w:val="28"/>
          <w:szCs w:val="28"/>
        </w:rPr>
        <w:t xml:space="preserve"> По земельным участкам, впервые вовлекаемым в хозяйственный оборот, не внесенным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w:t>
      </w:r>
      <w:r w:rsidR="001B36CA">
        <w:rPr>
          <w:rFonts w:ascii="Times New Roman" w:hAnsi="Times New Roman" w:cs="Times New Roman"/>
          <w:sz w:val="28"/>
          <w:szCs w:val="28"/>
        </w:rPr>
        <w:t>Администрацией</w:t>
      </w:r>
      <w:r w:rsidRPr="0049645D">
        <w:rPr>
          <w:rFonts w:ascii="Times New Roman" w:hAnsi="Times New Roman" w:cs="Times New Roman"/>
          <w:sz w:val="28"/>
          <w:szCs w:val="28"/>
        </w:rPr>
        <w:t>, первоначальная стоимость определяется: на основе кадастровой стоимости аналогичного земельного участка, внесенного в государственный кадастр недвижимости.</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w:t>
      </w:r>
      <w:r w:rsidR="00D37A16">
        <w:rPr>
          <w:rStyle w:val="enumerated"/>
          <w:rFonts w:ascii="Times New Roman" w:hAnsi="Times New Roman" w:cs="Times New Roman"/>
          <w:sz w:val="28"/>
          <w:szCs w:val="28"/>
        </w:rPr>
        <w:t>10</w:t>
      </w:r>
      <w:r w:rsidRPr="0049645D">
        <w:rPr>
          <w:rStyle w:val="enumerated"/>
          <w:rFonts w:ascii="Times New Roman" w:hAnsi="Times New Roman" w:cs="Times New Roman"/>
          <w:sz w:val="28"/>
          <w:szCs w:val="28"/>
        </w:rPr>
        <w:t>.</w:t>
      </w:r>
      <w:r w:rsidRPr="0049645D">
        <w:rPr>
          <w:rFonts w:ascii="Times New Roman" w:hAnsi="Times New Roman" w:cs="Times New Roman"/>
          <w:sz w:val="28"/>
          <w:szCs w:val="28"/>
        </w:rPr>
        <w:t xml:space="preserve"> Лица, ответственные за сохранность нефинансовых активов и их использование по назначению (ответственные лица), определяются должностными инструкциями.</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DE73BB">
        <w:rPr>
          <w:rStyle w:val="enumerated"/>
          <w:rFonts w:ascii="Times New Roman" w:hAnsi="Times New Roman" w:cs="Times New Roman"/>
          <w:sz w:val="28"/>
          <w:szCs w:val="28"/>
        </w:rPr>
        <w:t>3.1</w:t>
      </w:r>
      <w:r w:rsidR="00D37A16" w:rsidRPr="00DE73BB">
        <w:rPr>
          <w:rStyle w:val="enumerated"/>
          <w:rFonts w:ascii="Times New Roman" w:hAnsi="Times New Roman" w:cs="Times New Roman"/>
          <w:sz w:val="28"/>
          <w:szCs w:val="28"/>
        </w:rPr>
        <w:t>1</w:t>
      </w:r>
      <w:r w:rsidRPr="00DE73BB">
        <w:rPr>
          <w:rStyle w:val="enumerated"/>
          <w:rFonts w:ascii="Times New Roman" w:hAnsi="Times New Roman" w:cs="Times New Roman"/>
          <w:sz w:val="28"/>
          <w:szCs w:val="28"/>
        </w:rPr>
        <w:t>.</w:t>
      </w:r>
      <w:r w:rsidRPr="00DE73BB">
        <w:rPr>
          <w:rFonts w:ascii="Times New Roman" w:hAnsi="Times New Roman" w:cs="Times New Roman"/>
          <w:sz w:val="28"/>
          <w:szCs w:val="28"/>
        </w:rPr>
        <w:t xml:space="preserve"> Сверка кадастровой стоимости земельного участка с актуальной выпиской из ЕГРН для отражения в годовой бюджетной отчетности производится не позднее </w:t>
      </w:r>
      <w:r w:rsidR="00DE73BB" w:rsidRPr="00DE73BB">
        <w:rPr>
          <w:rFonts w:ascii="Times New Roman" w:hAnsi="Times New Roman" w:cs="Times New Roman"/>
          <w:sz w:val="28"/>
          <w:szCs w:val="28"/>
        </w:rPr>
        <w:t>15</w:t>
      </w:r>
      <w:r w:rsidRPr="00DE73BB">
        <w:rPr>
          <w:rStyle w:val="printable"/>
          <w:rFonts w:ascii="Times New Roman" w:hAnsi="Times New Roman" w:cs="Times New Roman"/>
          <w:sz w:val="28"/>
          <w:szCs w:val="28"/>
        </w:rPr>
        <w:t xml:space="preserve"> января</w:t>
      </w:r>
      <w:r w:rsidRPr="00DE73BB">
        <w:rPr>
          <w:rFonts w:ascii="Times New Roman" w:hAnsi="Times New Roman" w:cs="Times New Roman"/>
          <w:sz w:val="28"/>
          <w:szCs w:val="28"/>
        </w:rPr>
        <w:t xml:space="preserve"> года, следующего за отчетным.</w:t>
      </w:r>
    </w:p>
    <w:p w:rsidR="00413439" w:rsidRPr="00420994" w:rsidRDefault="00257955"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3.1</w:t>
      </w:r>
      <w:r w:rsidR="00D37A16">
        <w:rPr>
          <w:rStyle w:val="enumerated"/>
          <w:rFonts w:ascii="Times New Roman" w:hAnsi="Times New Roman" w:cs="Times New Roman"/>
          <w:sz w:val="28"/>
          <w:szCs w:val="28"/>
        </w:rPr>
        <w:t>2</w:t>
      </w:r>
      <w:r w:rsidR="00413439" w:rsidRPr="0049645D">
        <w:rPr>
          <w:rStyle w:val="enumerated"/>
          <w:rFonts w:ascii="Times New Roman" w:hAnsi="Times New Roman" w:cs="Times New Roman"/>
          <w:sz w:val="28"/>
          <w:szCs w:val="28"/>
        </w:rPr>
        <w:t>.</w:t>
      </w:r>
      <w:r w:rsidR="00413439" w:rsidRPr="0049645D">
        <w:rPr>
          <w:rFonts w:ascii="Times New Roman" w:hAnsi="Times New Roman" w:cs="Times New Roman"/>
          <w:sz w:val="28"/>
          <w:szCs w:val="28"/>
        </w:rPr>
        <w:t xml:space="preserve"> </w:t>
      </w:r>
      <w:r w:rsidR="00413439" w:rsidRPr="00420994">
        <w:rPr>
          <w:rFonts w:ascii="Times New Roman" w:hAnsi="Times New Roman" w:cs="Times New Roman"/>
          <w:sz w:val="28"/>
          <w:szCs w:val="28"/>
        </w:rPr>
        <w:t xml:space="preserve">Инвентарный номер непроизведенного актива формируется по следующим правилам: в первых пяти знаках указывается синтетический счет объекта учета, </w:t>
      </w:r>
      <w:r w:rsidR="00B315F9" w:rsidRPr="00420994">
        <w:rPr>
          <w:rFonts w:ascii="Times New Roman" w:hAnsi="Times New Roman" w:cs="Times New Roman"/>
          <w:sz w:val="28"/>
          <w:szCs w:val="28"/>
        </w:rPr>
        <w:t>далее</w:t>
      </w:r>
      <w:r w:rsidR="00413439" w:rsidRPr="00420994">
        <w:rPr>
          <w:rFonts w:ascii="Times New Roman" w:hAnsi="Times New Roman" w:cs="Times New Roman"/>
          <w:sz w:val="28"/>
          <w:szCs w:val="28"/>
        </w:rPr>
        <w:t xml:space="preserve"> указывается</w:t>
      </w:r>
      <w:r w:rsidR="00654717" w:rsidRPr="00420994">
        <w:rPr>
          <w:rFonts w:ascii="Times New Roman" w:hAnsi="Times New Roman" w:cs="Times New Roman"/>
          <w:sz w:val="28"/>
          <w:szCs w:val="28"/>
        </w:rPr>
        <w:t xml:space="preserve"> наименование сельского поселения, в послед</w:t>
      </w:r>
      <w:r w:rsidR="00B315F9" w:rsidRPr="00420994">
        <w:rPr>
          <w:rFonts w:ascii="Times New Roman" w:hAnsi="Times New Roman" w:cs="Times New Roman"/>
          <w:sz w:val="28"/>
          <w:szCs w:val="28"/>
        </w:rPr>
        <w:t>ующ</w:t>
      </w:r>
      <w:r w:rsidR="00654717" w:rsidRPr="00420994">
        <w:rPr>
          <w:rFonts w:ascii="Times New Roman" w:hAnsi="Times New Roman" w:cs="Times New Roman"/>
          <w:sz w:val="28"/>
          <w:szCs w:val="28"/>
        </w:rPr>
        <w:t xml:space="preserve">их четырех знаках указывается год, в котором </w:t>
      </w:r>
      <w:r w:rsidR="00B315F9" w:rsidRPr="00420994">
        <w:rPr>
          <w:rFonts w:ascii="Times New Roman" w:hAnsi="Times New Roman" w:cs="Times New Roman"/>
          <w:sz w:val="28"/>
          <w:szCs w:val="28"/>
        </w:rPr>
        <w:t>поставлен на учет непроизв</w:t>
      </w:r>
      <w:r w:rsidR="001B36CA" w:rsidRPr="00420994">
        <w:rPr>
          <w:rFonts w:ascii="Times New Roman" w:hAnsi="Times New Roman" w:cs="Times New Roman"/>
          <w:sz w:val="28"/>
          <w:szCs w:val="28"/>
        </w:rPr>
        <w:t>еденный</w:t>
      </w:r>
      <w:r w:rsidR="00B315F9" w:rsidRPr="00420994">
        <w:rPr>
          <w:rFonts w:ascii="Times New Roman" w:hAnsi="Times New Roman" w:cs="Times New Roman"/>
          <w:sz w:val="28"/>
          <w:szCs w:val="28"/>
        </w:rPr>
        <w:t xml:space="preserve"> актив и в последних пяти знаках указывается</w:t>
      </w:r>
      <w:r w:rsidR="00413439" w:rsidRPr="00420994">
        <w:rPr>
          <w:rFonts w:ascii="Times New Roman" w:hAnsi="Times New Roman" w:cs="Times New Roman"/>
          <w:sz w:val="28"/>
          <w:szCs w:val="28"/>
        </w:rPr>
        <w:t xml:space="preserve"> порядковый номер непроизведенного актива в рамках общей нумерации объектов нематериальных активов в учреждении.</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20994">
        <w:rPr>
          <w:rStyle w:val="enumerated"/>
          <w:rFonts w:ascii="Times New Roman" w:hAnsi="Times New Roman" w:cs="Times New Roman"/>
          <w:sz w:val="28"/>
          <w:szCs w:val="28"/>
        </w:rPr>
        <w:t>3.1</w:t>
      </w:r>
      <w:r w:rsidR="00257955" w:rsidRPr="00420994">
        <w:rPr>
          <w:rStyle w:val="enumerated"/>
          <w:rFonts w:ascii="Times New Roman" w:hAnsi="Times New Roman" w:cs="Times New Roman"/>
          <w:sz w:val="28"/>
          <w:szCs w:val="28"/>
        </w:rPr>
        <w:t>3</w:t>
      </w:r>
      <w:r w:rsidRPr="00420994">
        <w:rPr>
          <w:rStyle w:val="enumerated"/>
          <w:rFonts w:ascii="Times New Roman" w:hAnsi="Times New Roman" w:cs="Times New Roman"/>
          <w:sz w:val="28"/>
          <w:szCs w:val="28"/>
        </w:rPr>
        <w:t>.</w:t>
      </w:r>
      <w:r w:rsidRPr="00420994">
        <w:rPr>
          <w:rFonts w:ascii="Times New Roman" w:hAnsi="Times New Roman" w:cs="Times New Roman"/>
          <w:sz w:val="28"/>
          <w:szCs w:val="28"/>
        </w:rPr>
        <w:t xml:space="preserve"> При изъятии нефинансового актива в качестве вещественного доказательства отражается внутреннее перемещение объекта на счетах</w:t>
      </w:r>
      <w:r w:rsidRPr="0049645D">
        <w:rPr>
          <w:rFonts w:ascii="Times New Roman" w:hAnsi="Times New Roman" w:cs="Times New Roman"/>
          <w:sz w:val="28"/>
          <w:szCs w:val="28"/>
        </w:rPr>
        <w:t xml:space="preserve"> бухгалтерского учета с указанием в качестве ответственного лица наименования уполномоченного органа власти, совершившего изъятие.</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3.1</w:t>
      </w:r>
      <w:r w:rsidR="00257955" w:rsidRPr="0049645D">
        <w:rPr>
          <w:rStyle w:val="enumerated"/>
          <w:rFonts w:ascii="Times New Roman" w:hAnsi="Times New Roman" w:cs="Times New Roman"/>
          <w:sz w:val="28"/>
          <w:szCs w:val="28"/>
        </w:rPr>
        <w:t>4</w:t>
      </w:r>
      <w:r w:rsidRPr="0049645D">
        <w:rPr>
          <w:rStyle w:val="enumerated"/>
          <w:rFonts w:ascii="Times New Roman" w:hAnsi="Times New Roman" w:cs="Times New Roman"/>
          <w:sz w:val="28"/>
          <w:szCs w:val="28"/>
        </w:rPr>
        <w:t>.</w:t>
      </w:r>
      <w:r w:rsidRPr="0049645D">
        <w:rPr>
          <w:rFonts w:ascii="Times New Roman" w:hAnsi="Times New Roman" w:cs="Times New Roman"/>
          <w:sz w:val="28"/>
          <w:szCs w:val="28"/>
        </w:rPr>
        <w:t xml:space="preserve"> Принятие к бюджетному учету нефинансовых активов, поступивших при возмещении ущерба в натуральной форме, отражается в учете: по справедливой стоимости. Одновременно в случае необходимости корректируется сумма признанного ущерба до справедливой стоимости полученного в целях возмещения ущерба имущества.</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xml:space="preserve">В целях подтверждения справедливой стоимости полученного имущества в </w:t>
      </w:r>
      <w:r w:rsidR="001B36CA">
        <w:rPr>
          <w:rFonts w:ascii="Times New Roman" w:hAnsi="Times New Roman" w:cs="Times New Roman"/>
          <w:sz w:val="28"/>
          <w:szCs w:val="28"/>
        </w:rPr>
        <w:t>Администрации</w:t>
      </w:r>
      <w:r w:rsidRPr="0049645D">
        <w:rPr>
          <w:rFonts w:ascii="Times New Roman" w:hAnsi="Times New Roman" w:cs="Times New Roman"/>
          <w:sz w:val="28"/>
          <w:szCs w:val="28"/>
        </w:rPr>
        <w:t xml:space="preserve"> оформляется Решение об оценке стоимости имущества, отчуждаемого не в пользу организаций бюджетной сферы (</w:t>
      </w:r>
      <w:r w:rsidRPr="00990C47">
        <w:rPr>
          <w:rFonts w:ascii="Times New Roman" w:hAnsi="Times New Roman" w:cs="Times New Roman"/>
          <w:sz w:val="28"/>
          <w:szCs w:val="28"/>
        </w:rPr>
        <w:t>ф. 0510442</w:t>
      </w:r>
      <w:r w:rsidRPr="0049645D">
        <w:rPr>
          <w:rFonts w:ascii="Times New Roman" w:hAnsi="Times New Roman" w:cs="Times New Roman"/>
          <w:sz w:val="28"/>
          <w:szCs w:val="28"/>
        </w:rPr>
        <w:t>).</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Style w:val="enumerated"/>
          <w:rFonts w:ascii="Times New Roman" w:hAnsi="Times New Roman" w:cs="Times New Roman"/>
          <w:sz w:val="28"/>
          <w:szCs w:val="28"/>
        </w:rPr>
        <w:t>3.1</w:t>
      </w:r>
      <w:r w:rsidR="00257955" w:rsidRPr="0049645D">
        <w:rPr>
          <w:rStyle w:val="enumerated"/>
          <w:rFonts w:ascii="Times New Roman" w:hAnsi="Times New Roman" w:cs="Times New Roman"/>
          <w:sz w:val="28"/>
          <w:szCs w:val="28"/>
        </w:rPr>
        <w:t>5</w:t>
      </w:r>
      <w:r w:rsidRPr="0049645D">
        <w:rPr>
          <w:rStyle w:val="enumerated"/>
          <w:rFonts w:ascii="Times New Roman" w:hAnsi="Times New Roman" w:cs="Times New Roman"/>
          <w:sz w:val="28"/>
          <w:szCs w:val="28"/>
        </w:rPr>
        <w:t>.</w:t>
      </w:r>
      <w:r w:rsidRPr="0049645D">
        <w:rPr>
          <w:rFonts w:ascii="Times New Roman" w:hAnsi="Times New Roman" w:cs="Times New Roman"/>
          <w:sz w:val="28"/>
          <w:szCs w:val="28"/>
        </w:rPr>
        <w:t xml:space="preserve"> При выявлении неучтенных объектов имущества до выяснения причин возникновения таких объектов, а также подтверждения права оперативного управления учреждения (права собственности публично-правового образования) на них материальные ценности ставятся на учет на основании Акта о приеме-передаче объектов нефинансовых активов (</w:t>
      </w:r>
      <w:r w:rsidRPr="00990C47">
        <w:rPr>
          <w:rFonts w:ascii="Times New Roman" w:hAnsi="Times New Roman" w:cs="Times New Roman"/>
          <w:sz w:val="28"/>
          <w:szCs w:val="28"/>
        </w:rPr>
        <w:t>ф. 0510448</w:t>
      </w:r>
      <w:r w:rsidRPr="0049645D">
        <w:rPr>
          <w:rFonts w:ascii="Times New Roman" w:hAnsi="Times New Roman" w:cs="Times New Roman"/>
          <w:sz w:val="28"/>
          <w:szCs w:val="28"/>
        </w:rPr>
        <w:t xml:space="preserve">), оформленного в </w:t>
      </w:r>
      <w:r w:rsidRPr="0049645D">
        <w:rPr>
          <w:rFonts w:ascii="Times New Roman" w:hAnsi="Times New Roman" w:cs="Times New Roman"/>
          <w:sz w:val="28"/>
          <w:szCs w:val="28"/>
        </w:rPr>
        <w:lastRenderedPageBreak/>
        <w:t>одностороннем порядке. Учет осуществляется за балансом в условной оценке – 1 объект, 1 рубль:</w:t>
      </w:r>
    </w:p>
    <w:p w:rsidR="00413439" w:rsidRPr="0049645D" w:rsidRDefault="00413439" w:rsidP="00D37A16">
      <w:pPr>
        <w:pStyle w:val="a5"/>
        <w:spacing w:before="0" w:beforeAutospacing="0" w:after="0" w:afterAutospacing="0"/>
        <w:ind w:firstLine="709"/>
        <w:rPr>
          <w:rFonts w:ascii="Times New Roman" w:hAnsi="Times New Roman" w:cs="Times New Roman"/>
          <w:sz w:val="28"/>
          <w:szCs w:val="28"/>
        </w:rPr>
      </w:pPr>
      <w:r w:rsidRPr="0049645D">
        <w:rPr>
          <w:rFonts w:ascii="Times New Roman" w:hAnsi="Times New Roman" w:cs="Times New Roman"/>
          <w:sz w:val="28"/>
          <w:szCs w:val="28"/>
        </w:rPr>
        <w:t>- на счете 01 в случае использования данного имущества в деятельности учреждения;</w:t>
      </w:r>
    </w:p>
    <w:p w:rsidR="00413439" w:rsidRDefault="00413439" w:rsidP="00D37A16">
      <w:pPr>
        <w:ind w:firstLine="709"/>
        <w:jc w:val="both"/>
        <w:rPr>
          <w:sz w:val="28"/>
          <w:szCs w:val="28"/>
        </w:rPr>
      </w:pPr>
      <w:r w:rsidRPr="0049645D">
        <w:rPr>
          <w:sz w:val="28"/>
          <w:szCs w:val="28"/>
        </w:rPr>
        <w:t>- на счете 02 в иных случаях.</w:t>
      </w:r>
    </w:p>
    <w:p w:rsidR="00413439" w:rsidRDefault="00413439" w:rsidP="00413439">
      <w:pPr>
        <w:ind w:firstLine="709"/>
        <w:jc w:val="both"/>
        <w:rPr>
          <w:sz w:val="28"/>
          <w:szCs w:val="28"/>
        </w:rPr>
      </w:pPr>
    </w:p>
    <w:p w:rsidR="00413439" w:rsidRPr="00554C27" w:rsidRDefault="00413439" w:rsidP="0049645D">
      <w:pPr>
        <w:pStyle w:val="2"/>
        <w:spacing w:before="0" w:beforeAutospacing="0" w:after="0" w:afterAutospacing="0"/>
        <w:ind w:firstLine="709"/>
        <w:rPr>
          <w:rFonts w:ascii="Times New Roman" w:eastAsia="Times New Roman" w:hAnsi="Times New Roman" w:cs="Times New Roman"/>
          <w:sz w:val="28"/>
          <w:szCs w:val="28"/>
        </w:rPr>
      </w:pPr>
      <w:r w:rsidRPr="00554C27">
        <w:rPr>
          <w:rStyle w:val="enumerated"/>
          <w:rFonts w:ascii="Times New Roman" w:eastAsia="Times New Roman" w:hAnsi="Times New Roman" w:cs="Times New Roman"/>
          <w:sz w:val="28"/>
          <w:szCs w:val="28"/>
        </w:rPr>
        <w:t>4.</w:t>
      </w:r>
      <w:r w:rsidRPr="00554C27">
        <w:rPr>
          <w:rFonts w:ascii="Times New Roman" w:eastAsia="Times New Roman" w:hAnsi="Times New Roman" w:cs="Times New Roman"/>
          <w:sz w:val="28"/>
          <w:szCs w:val="28"/>
        </w:rPr>
        <w:t xml:space="preserve"> Учет основных средств</w:t>
      </w:r>
    </w:p>
    <w:p w:rsidR="00413439" w:rsidRPr="00554C27" w:rsidRDefault="00413439" w:rsidP="00554C27">
      <w:pPr>
        <w:pStyle w:val="2"/>
        <w:spacing w:before="0" w:beforeAutospacing="0" w:after="0" w:afterAutospacing="0"/>
        <w:ind w:firstLine="709"/>
        <w:jc w:val="both"/>
        <w:rPr>
          <w:rFonts w:ascii="Times New Roman" w:eastAsia="Times New Roman" w:hAnsi="Times New Roman" w:cs="Times New Roman"/>
          <w:sz w:val="28"/>
          <w:szCs w:val="28"/>
        </w:rPr>
      </w:pPr>
    </w:p>
    <w:p w:rsidR="00413439"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4.1.</w:t>
      </w:r>
      <w:r w:rsidRPr="00554C27">
        <w:rPr>
          <w:rFonts w:ascii="Times New Roman" w:hAnsi="Times New Roman" w:cs="Times New Roman"/>
          <w:sz w:val="28"/>
          <w:szCs w:val="28"/>
        </w:rPr>
        <w:t xml:space="preserve"> Порядок принятия объектов основных средств к учету</w:t>
      </w:r>
      <w:r w:rsidR="00B315F9">
        <w:rPr>
          <w:rFonts w:ascii="Times New Roman" w:hAnsi="Times New Roman" w:cs="Times New Roman"/>
          <w:sz w:val="28"/>
          <w:szCs w:val="28"/>
        </w:rPr>
        <w:t xml:space="preserve">. </w:t>
      </w:r>
    </w:p>
    <w:p w:rsidR="00B315F9" w:rsidRPr="00554C27" w:rsidRDefault="00B315F9" w:rsidP="00554C27">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4.1.1. Принятие к учету </w:t>
      </w:r>
      <w:r w:rsidR="00B35481">
        <w:rPr>
          <w:rFonts w:ascii="Times New Roman" w:hAnsi="Times New Roman" w:cs="Times New Roman"/>
          <w:sz w:val="28"/>
          <w:szCs w:val="28"/>
        </w:rPr>
        <w:t xml:space="preserve">объектов основных средств осуществляется на основании распоряжения </w:t>
      </w:r>
      <w:r w:rsidR="001B36CA">
        <w:rPr>
          <w:rFonts w:ascii="Times New Roman" w:hAnsi="Times New Roman" w:cs="Times New Roman"/>
          <w:sz w:val="28"/>
          <w:szCs w:val="28"/>
        </w:rPr>
        <w:t>А</w:t>
      </w:r>
      <w:r w:rsidR="00B35481">
        <w:rPr>
          <w:rFonts w:ascii="Times New Roman" w:hAnsi="Times New Roman" w:cs="Times New Roman"/>
          <w:sz w:val="28"/>
          <w:szCs w:val="28"/>
        </w:rPr>
        <w:t>дминистрации.</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2</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3</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4</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554C27">
        <w:rPr>
          <w:rFonts w:ascii="Times New Roman" w:hAnsi="Times New Roman" w:cs="Times New Roman"/>
          <w:sz w:val="28"/>
          <w:szCs w:val="28"/>
        </w:rPr>
        <w:t>эксплуатировавшихся</w:t>
      </w:r>
      <w:proofErr w:type="spellEnd"/>
      <w:r w:rsidRPr="00554C27">
        <w:rPr>
          <w:rFonts w:ascii="Times New Roman" w:hAnsi="Times New Roman" w:cs="Times New Roman"/>
          <w:sz w:val="28"/>
          <w:szCs w:val="28"/>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1B36CA">
        <w:rPr>
          <w:rStyle w:val="enumerated"/>
          <w:rFonts w:ascii="Times New Roman" w:hAnsi="Times New Roman" w:cs="Times New Roman"/>
          <w:sz w:val="28"/>
          <w:szCs w:val="28"/>
        </w:rPr>
        <w:t>4.1.</w:t>
      </w:r>
      <w:r w:rsidR="00B35481" w:rsidRPr="001B36CA">
        <w:rPr>
          <w:rStyle w:val="enumerated"/>
          <w:rFonts w:ascii="Times New Roman" w:hAnsi="Times New Roman" w:cs="Times New Roman"/>
          <w:sz w:val="28"/>
          <w:szCs w:val="28"/>
        </w:rPr>
        <w:t>5</w:t>
      </w:r>
      <w:r w:rsidRPr="001B36CA">
        <w:rPr>
          <w:rStyle w:val="enumerated"/>
          <w:rFonts w:ascii="Times New Roman" w:hAnsi="Times New Roman" w:cs="Times New Roman"/>
          <w:sz w:val="28"/>
          <w:szCs w:val="28"/>
        </w:rPr>
        <w:t>.</w:t>
      </w:r>
      <w:r w:rsidRPr="001B36CA">
        <w:rPr>
          <w:rFonts w:ascii="Times New Roman" w:hAnsi="Times New Roman" w:cs="Times New Roman"/>
          <w:sz w:val="28"/>
          <w:szCs w:val="28"/>
        </w:rPr>
        <w:t xml:space="preserve"> Инвентарный номер основного средства </w:t>
      </w:r>
      <w:r w:rsidR="00B35481" w:rsidRPr="001B36CA">
        <w:rPr>
          <w:rFonts w:ascii="Times New Roman" w:hAnsi="Times New Roman" w:cs="Times New Roman"/>
          <w:sz w:val="28"/>
          <w:szCs w:val="28"/>
        </w:rPr>
        <w:t>формируется</w:t>
      </w:r>
      <w:r w:rsidR="00B35481" w:rsidRPr="0049645D">
        <w:rPr>
          <w:rFonts w:ascii="Times New Roman" w:hAnsi="Times New Roman" w:cs="Times New Roman"/>
          <w:sz w:val="28"/>
          <w:szCs w:val="28"/>
        </w:rPr>
        <w:t xml:space="preserve"> по следующим правилам: в первых пяти знаках указывается синтетический счет объекта учета, </w:t>
      </w:r>
      <w:r w:rsidR="00B35481">
        <w:rPr>
          <w:rFonts w:ascii="Times New Roman" w:hAnsi="Times New Roman" w:cs="Times New Roman"/>
          <w:sz w:val="28"/>
          <w:szCs w:val="28"/>
        </w:rPr>
        <w:t>далее</w:t>
      </w:r>
      <w:r w:rsidR="00B35481" w:rsidRPr="0049645D">
        <w:rPr>
          <w:rFonts w:ascii="Times New Roman" w:hAnsi="Times New Roman" w:cs="Times New Roman"/>
          <w:sz w:val="28"/>
          <w:szCs w:val="28"/>
        </w:rPr>
        <w:t xml:space="preserve"> указывается</w:t>
      </w:r>
      <w:r w:rsidR="00B35481">
        <w:rPr>
          <w:rFonts w:ascii="Times New Roman" w:hAnsi="Times New Roman" w:cs="Times New Roman"/>
          <w:sz w:val="28"/>
          <w:szCs w:val="28"/>
        </w:rPr>
        <w:t xml:space="preserve"> наименование </w:t>
      </w:r>
      <w:r w:rsidR="00B35481" w:rsidRPr="001B36CA">
        <w:rPr>
          <w:rFonts w:ascii="Times New Roman" w:hAnsi="Times New Roman" w:cs="Times New Roman"/>
          <w:sz w:val="28"/>
          <w:szCs w:val="28"/>
        </w:rPr>
        <w:t>сельского</w:t>
      </w:r>
      <w:r w:rsidR="00B35481">
        <w:rPr>
          <w:rFonts w:ascii="Times New Roman" w:hAnsi="Times New Roman" w:cs="Times New Roman"/>
          <w:sz w:val="28"/>
          <w:szCs w:val="28"/>
        </w:rPr>
        <w:t xml:space="preserve"> поселения, в последующих четырех знаках указывается год, в котором поставлен на учет объект основного средства и в последних пяти знаках указывается</w:t>
      </w:r>
      <w:r w:rsidR="00B35481" w:rsidRPr="0049645D">
        <w:rPr>
          <w:rFonts w:ascii="Times New Roman" w:hAnsi="Times New Roman" w:cs="Times New Roman"/>
          <w:sz w:val="28"/>
          <w:szCs w:val="28"/>
        </w:rPr>
        <w:t xml:space="preserve"> порядковый номер </w:t>
      </w:r>
      <w:r w:rsidR="00B35481">
        <w:rPr>
          <w:rFonts w:ascii="Times New Roman" w:hAnsi="Times New Roman" w:cs="Times New Roman"/>
          <w:sz w:val="28"/>
          <w:szCs w:val="28"/>
        </w:rPr>
        <w:t>основного средства</w:t>
      </w:r>
      <w:r w:rsidR="00B35481" w:rsidRPr="0049645D">
        <w:rPr>
          <w:rFonts w:ascii="Times New Roman" w:hAnsi="Times New Roman" w:cs="Times New Roman"/>
          <w:sz w:val="28"/>
          <w:szCs w:val="28"/>
        </w:rPr>
        <w:t xml:space="preserve"> в рамках общей нумерации объектов </w:t>
      </w:r>
      <w:r w:rsidR="00B35481">
        <w:rPr>
          <w:rFonts w:ascii="Times New Roman" w:hAnsi="Times New Roman" w:cs="Times New Roman"/>
          <w:sz w:val="28"/>
          <w:szCs w:val="28"/>
        </w:rPr>
        <w:t>основного средства</w:t>
      </w:r>
      <w:r w:rsidR="00B35481" w:rsidRPr="0049645D">
        <w:rPr>
          <w:rFonts w:ascii="Times New Roman" w:hAnsi="Times New Roman" w:cs="Times New Roman"/>
          <w:sz w:val="28"/>
          <w:szCs w:val="28"/>
        </w:rPr>
        <w:t xml:space="preserve"> в учреждении.</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6</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w:t>
      </w:r>
    </w:p>
    <w:p w:rsidR="00F31FE0" w:rsidRDefault="00413439" w:rsidP="00554C27">
      <w:pPr>
        <w:pStyle w:val="a5"/>
        <w:spacing w:before="0" w:beforeAutospacing="0" w:after="0" w:afterAutospacing="0"/>
        <w:ind w:firstLine="709"/>
        <w:rPr>
          <w:rFonts w:ascii="Times New Roman" w:hAnsi="Times New Roman" w:cs="Times New Roman"/>
          <w:sz w:val="28"/>
          <w:szCs w:val="28"/>
        </w:rPr>
      </w:pPr>
      <w:r w:rsidRPr="00F31FE0">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7</w:t>
      </w:r>
      <w:r w:rsidRPr="00F31FE0">
        <w:rPr>
          <w:rStyle w:val="enumerated"/>
          <w:rFonts w:ascii="Times New Roman" w:hAnsi="Times New Roman" w:cs="Times New Roman"/>
          <w:sz w:val="28"/>
          <w:szCs w:val="28"/>
        </w:rPr>
        <w:t>.</w:t>
      </w:r>
      <w:r w:rsidRPr="00F31FE0">
        <w:rPr>
          <w:rFonts w:ascii="Times New Roman" w:hAnsi="Times New Roman" w:cs="Times New Roman"/>
          <w:sz w:val="28"/>
          <w:szCs w:val="28"/>
        </w:rPr>
        <w:t xml:space="preserve"> Документы, подтверждающие факт государственной регистрации зданий, сооружений, автотранспортных средств, самоходной техники, </w:t>
      </w:r>
      <w:proofErr w:type="spellStart"/>
      <w:r w:rsidRPr="00F31FE0">
        <w:rPr>
          <w:rFonts w:ascii="Times New Roman" w:hAnsi="Times New Roman" w:cs="Times New Roman"/>
          <w:sz w:val="28"/>
          <w:szCs w:val="28"/>
        </w:rPr>
        <w:t>плавсредств</w:t>
      </w:r>
      <w:proofErr w:type="spellEnd"/>
      <w:r w:rsidRPr="00F31FE0">
        <w:rPr>
          <w:rFonts w:ascii="Times New Roman" w:hAnsi="Times New Roman" w:cs="Times New Roman"/>
          <w:sz w:val="28"/>
          <w:szCs w:val="28"/>
        </w:rPr>
        <w:t xml:space="preserve">, </w:t>
      </w:r>
      <w:r w:rsidR="00F31FE0" w:rsidRPr="00F31FE0">
        <w:rPr>
          <w:rFonts w:ascii="Times New Roman" w:hAnsi="Times New Roman" w:cs="Times New Roman"/>
          <w:sz w:val="28"/>
          <w:szCs w:val="28"/>
        </w:rPr>
        <w:t xml:space="preserve">а также техническая документация (технические паспорта) на </w:t>
      </w:r>
      <w:r w:rsidR="00F31FE0" w:rsidRPr="00F31FE0">
        <w:rPr>
          <w:rFonts w:ascii="Times New Roman" w:hAnsi="Times New Roman" w:cs="Times New Roman"/>
          <w:sz w:val="28"/>
          <w:szCs w:val="28"/>
        </w:rPr>
        <w:lastRenderedPageBreak/>
        <w:t xml:space="preserve">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w:t>
      </w:r>
      <w:r w:rsidRPr="00F31FE0">
        <w:rPr>
          <w:rFonts w:ascii="Times New Roman" w:hAnsi="Times New Roman" w:cs="Times New Roman"/>
          <w:sz w:val="28"/>
          <w:szCs w:val="28"/>
        </w:rPr>
        <w:t xml:space="preserve">подлежат хранению в </w:t>
      </w:r>
      <w:r w:rsidR="001B36CA">
        <w:rPr>
          <w:rFonts w:ascii="Times New Roman" w:hAnsi="Times New Roman" w:cs="Times New Roman"/>
          <w:sz w:val="28"/>
          <w:szCs w:val="28"/>
        </w:rPr>
        <w:t>А</w:t>
      </w:r>
      <w:r w:rsidR="0049645D" w:rsidRPr="00F31FE0">
        <w:rPr>
          <w:rFonts w:ascii="Times New Roman" w:hAnsi="Times New Roman" w:cs="Times New Roman"/>
          <w:sz w:val="28"/>
          <w:szCs w:val="28"/>
        </w:rPr>
        <w:t>дминистрации</w:t>
      </w:r>
      <w:r w:rsidRPr="00F31FE0">
        <w:rPr>
          <w:rFonts w:ascii="Times New Roman" w:hAnsi="Times New Roman" w:cs="Times New Roman"/>
          <w:sz w:val="28"/>
          <w:szCs w:val="28"/>
        </w:rPr>
        <w:t xml:space="preserve">, ответственные за сохранность документов </w:t>
      </w:r>
      <w:r w:rsidR="0049645D" w:rsidRPr="00F31FE0">
        <w:rPr>
          <w:rFonts w:ascii="Times New Roman" w:hAnsi="Times New Roman" w:cs="Times New Roman"/>
          <w:sz w:val="28"/>
          <w:szCs w:val="28"/>
        </w:rPr>
        <w:t>–</w:t>
      </w:r>
      <w:r w:rsidRPr="00F31FE0">
        <w:rPr>
          <w:rFonts w:ascii="Times New Roman" w:hAnsi="Times New Roman" w:cs="Times New Roman"/>
          <w:sz w:val="28"/>
          <w:szCs w:val="28"/>
        </w:rPr>
        <w:t xml:space="preserve"> </w:t>
      </w:r>
      <w:r w:rsidR="0049645D" w:rsidRPr="00F31FE0">
        <w:rPr>
          <w:rStyle w:val="printable"/>
          <w:rFonts w:ascii="Times New Roman" w:hAnsi="Times New Roman" w:cs="Times New Roman"/>
          <w:sz w:val="28"/>
          <w:szCs w:val="28"/>
        </w:rPr>
        <w:t>Глава поселения.</w:t>
      </w:r>
      <w:r w:rsidRPr="00F31FE0">
        <w:rPr>
          <w:rFonts w:ascii="Times New Roman" w:hAnsi="Times New Roman" w:cs="Times New Roman"/>
          <w:sz w:val="28"/>
          <w:szCs w:val="28"/>
        </w:rPr>
        <w:t xml:space="preserve"> </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7D466D"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4.2.</w:t>
      </w:r>
      <w:r w:rsidRPr="00554C27">
        <w:rPr>
          <w:rFonts w:ascii="Times New Roman" w:hAnsi="Times New Roman" w:cs="Times New Roman"/>
          <w:sz w:val="28"/>
          <w:szCs w:val="28"/>
        </w:rPr>
        <w:t xml:space="preserve"> Срок полезного использования основных средств, включенных в десятую амортизационную группу, определяется комиссией </w:t>
      </w:r>
      <w:r w:rsidR="001B36CA">
        <w:rPr>
          <w:rFonts w:ascii="Times New Roman" w:hAnsi="Times New Roman" w:cs="Times New Roman"/>
          <w:sz w:val="28"/>
          <w:szCs w:val="28"/>
        </w:rPr>
        <w:t>Администрации</w:t>
      </w:r>
      <w:r w:rsidRPr="00554C27">
        <w:rPr>
          <w:rFonts w:ascii="Times New Roman" w:hAnsi="Times New Roman" w:cs="Times New Roman"/>
          <w:sz w:val="28"/>
          <w:szCs w:val="28"/>
        </w:rPr>
        <w:t xml:space="preserve"> по поступлению и выбытию активов. При этом используется техническая документация, паспорта объектов, </w:t>
      </w:r>
      <w:proofErr w:type="spellStart"/>
      <w:r w:rsidRPr="00554C27">
        <w:rPr>
          <w:rFonts w:ascii="Times New Roman" w:hAnsi="Times New Roman" w:cs="Times New Roman"/>
          <w:sz w:val="28"/>
          <w:szCs w:val="28"/>
        </w:rPr>
        <w:t>СниПы</w:t>
      </w:r>
      <w:proofErr w:type="spellEnd"/>
      <w:r w:rsidRPr="00554C27">
        <w:rPr>
          <w:rFonts w:ascii="Times New Roman" w:hAnsi="Times New Roman" w:cs="Times New Roman"/>
          <w:sz w:val="28"/>
          <w:szCs w:val="28"/>
        </w:rPr>
        <w:t>.</w:t>
      </w:r>
    </w:p>
    <w:p w:rsidR="007D466D"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4.3.</w:t>
      </w:r>
      <w:r w:rsidRPr="00554C27">
        <w:rPr>
          <w:rFonts w:ascii="Times New Roman" w:hAnsi="Times New Roman" w:cs="Times New Roman"/>
          <w:sz w:val="28"/>
          <w:szCs w:val="28"/>
        </w:rPr>
        <w:t xml:space="preserve"> Срок полезного использования основного средства устанавливается в соответствии с определенным для основного средства кодом ОКОФ по наибольшему сроку, установленному для основных средств, отнесенных к амортизационным группам с первой по девятую. Для основных средств, включенных в десятую амортизационную группу, срок полезного использования определяется в соответствии с положениями настоящей Учетной политики. </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4.4.</w:t>
      </w:r>
      <w:r w:rsidRPr="00554C27">
        <w:rPr>
          <w:rFonts w:ascii="Times New Roman" w:hAnsi="Times New Roman" w:cs="Times New Roman"/>
          <w:sz w:val="28"/>
          <w:szCs w:val="28"/>
        </w:rPr>
        <w:t xml:space="preserve"> Порядок учета при проведении ремонта, обслуживания, реконструкции, модернизации, дооборудования, монтажа объектов основных средств</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4.4.1.</w:t>
      </w:r>
      <w:r w:rsidRPr="00554C27">
        <w:rPr>
          <w:rFonts w:ascii="Times New Roman" w:hAnsi="Times New Roman" w:cs="Times New Roman"/>
          <w:sz w:val="28"/>
          <w:szCs w:val="28"/>
        </w:rPr>
        <w:t xml:space="preserve"> В качестве ремонта квалифицируются работы, направленные на восстановление пользовательских характеристик основных средств,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F31FE0">
        <w:rPr>
          <w:rFonts w:ascii="Times New Roman" w:hAnsi="Times New Roman" w:cs="Times New Roman"/>
          <w:sz w:val="28"/>
          <w:szCs w:val="28"/>
        </w:rPr>
        <w:t>Затраты на ремонт и обслуживание не увеличивают балансовую стоимость основных средств, а списываются на текущие расходы, если иное не установлено настоящей Учетной политикой.</w:t>
      </w:r>
    </w:p>
    <w:p w:rsidR="00413439" w:rsidRPr="00554C27" w:rsidRDefault="00257955"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4.4.2</w:t>
      </w:r>
      <w:r w:rsidR="00413439" w:rsidRPr="00554C27">
        <w:rPr>
          <w:rStyle w:val="enumerated"/>
          <w:rFonts w:ascii="Times New Roman" w:hAnsi="Times New Roman" w:cs="Times New Roman"/>
          <w:sz w:val="28"/>
          <w:szCs w:val="28"/>
        </w:rPr>
        <w:t>.</w:t>
      </w:r>
      <w:r w:rsidR="00413439" w:rsidRPr="00554C27">
        <w:rPr>
          <w:rFonts w:ascii="Times New Roman" w:hAnsi="Times New Roman" w:cs="Times New Roman"/>
          <w:sz w:val="28"/>
          <w:szCs w:val="28"/>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4.4.</w:t>
      </w:r>
      <w:r w:rsidR="00257955" w:rsidRPr="00554C27">
        <w:rPr>
          <w:rStyle w:val="enumerated"/>
          <w:rFonts w:ascii="Times New Roman" w:hAnsi="Times New Roman" w:cs="Times New Roman"/>
          <w:sz w:val="28"/>
          <w:szCs w:val="28"/>
        </w:rPr>
        <w:t>3</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Устанавливается следующий порядок учета затрат на создание новых объектов, отвечающих критериям отнесения к основным средствам, в рамках выполнения ремонта (в </w:t>
      </w:r>
      <w:proofErr w:type="spellStart"/>
      <w:r w:rsidRPr="00554C27">
        <w:rPr>
          <w:rFonts w:ascii="Times New Roman" w:hAnsi="Times New Roman" w:cs="Times New Roman"/>
          <w:sz w:val="28"/>
          <w:szCs w:val="28"/>
        </w:rPr>
        <w:t>т.ч</w:t>
      </w:r>
      <w:proofErr w:type="spellEnd"/>
      <w:r w:rsidRPr="00554C27">
        <w:rPr>
          <w:rFonts w:ascii="Times New Roman" w:hAnsi="Times New Roman" w:cs="Times New Roman"/>
          <w:sz w:val="28"/>
          <w:szCs w:val="28"/>
        </w:rPr>
        <w:t xml:space="preserve">. капитального) или монтажных работ (в </w:t>
      </w:r>
      <w:proofErr w:type="spellStart"/>
      <w:r w:rsidRPr="00554C27">
        <w:rPr>
          <w:rFonts w:ascii="Times New Roman" w:hAnsi="Times New Roman" w:cs="Times New Roman"/>
          <w:sz w:val="28"/>
          <w:szCs w:val="28"/>
        </w:rPr>
        <w:t>т.ч</w:t>
      </w:r>
      <w:proofErr w:type="spellEnd"/>
      <w:r w:rsidRPr="00554C27">
        <w:rPr>
          <w:rFonts w:ascii="Times New Roman" w:hAnsi="Times New Roman" w:cs="Times New Roman"/>
          <w:sz w:val="28"/>
          <w:szCs w:val="28"/>
        </w:rPr>
        <w:t>. по монтажу единых функционирующих систем):</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lastRenderedPageBreak/>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часть стоимости работ, формирующая первоначальную стоимость, на основании Акта выполненных работ, Акта КС-2 списывается в дебет счета 0 106 00 000 "Вложения в нефинансовые активы";</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4.4.</w:t>
      </w:r>
      <w:r w:rsidR="00257955" w:rsidRPr="00554C27">
        <w:rPr>
          <w:rStyle w:val="enumerated"/>
          <w:rFonts w:ascii="Times New Roman" w:hAnsi="Times New Roman" w:cs="Times New Roman"/>
          <w:sz w:val="28"/>
          <w:szCs w:val="28"/>
        </w:rPr>
        <w:t>4</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Устанавливается следующий порядок учета затрат на увеличение стоимости числящегося на балансе движимого имущества в рамках выполнения ремонта (в </w:t>
      </w:r>
      <w:proofErr w:type="spellStart"/>
      <w:r w:rsidRPr="00554C27">
        <w:rPr>
          <w:rFonts w:ascii="Times New Roman" w:hAnsi="Times New Roman" w:cs="Times New Roman"/>
          <w:sz w:val="28"/>
          <w:szCs w:val="28"/>
        </w:rPr>
        <w:t>т.ч</w:t>
      </w:r>
      <w:proofErr w:type="spellEnd"/>
      <w:r w:rsidRPr="00554C27">
        <w:rPr>
          <w:rFonts w:ascii="Times New Roman" w:hAnsi="Times New Roman" w:cs="Times New Roman"/>
          <w:sz w:val="28"/>
          <w:szCs w:val="28"/>
        </w:rPr>
        <w:t xml:space="preserve">. капитального) или монтажных работ (в </w:t>
      </w:r>
      <w:proofErr w:type="spellStart"/>
      <w:r w:rsidRPr="00554C27">
        <w:rPr>
          <w:rFonts w:ascii="Times New Roman" w:hAnsi="Times New Roman" w:cs="Times New Roman"/>
          <w:sz w:val="28"/>
          <w:szCs w:val="28"/>
        </w:rPr>
        <w:t>т.ч</w:t>
      </w:r>
      <w:proofErr w:type="spellEnd"/>
      <w:r w:rsidRPr="00554C27">
        <w:rPr>
          <w:rFonts w:ascii="Times New Roman" w:hAnsi="Times New Roman" w:cs="Times New Roman"/>
          <w:sz w:val="28"/>
          <w:szCs w:val="28"/>
        </w:rPr>
        <w:t>. по монтажу единых функционирующих систем):</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часть стоимости работ, увеличивающая балансовую стоимость определенных основных средств, на основании Акта выполненных работ, Акта КС-2 списывается в дебет счета 0 106 00 000 "Вложения в нефинансовые активы";</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на основании решения Комиссии по поступлению и выбытию активов принимается к учету увеличение стоимости числящегося на балансе основного средства в качестве достройки, реконструкции, модернизации, дооборудования.</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4.5.</w:t>
      </w:r>
      <w:r w:rsidRPr="00554C27">
        <w:rPr>
          <w:rFonts w:ascii="Times New Roman" w:hAnsi="Times New Roman" w:cs="Times New Roman"/>
          <w:sz w:val="28"/>
          <w:szCs w:val="28"/>
        </w:rPr>
        <w:t xml:space="preserve"> </w:t>
      </w:r>
      <w:proofErr w:type="spellStart"/>
      <w:r w:rsidRPr="00554C27">
        <w:rPr>
          <w:rFonts w:ascii="Times New Roman" w:hAnsi="Times New Roman" w:cs="Times New Roman"/>
          <w:sz w:val="28"/>
          <w:szCs w:val="28"/>
        </w:rPr>
        <w:t>Разукомплектация</w:t>
      </w:r>
      <w:proofErr w:type="spellEnd"/>
      <w:r w:rsidRPr="00554C27">
        <w:rPr>
          <w:rFonts w:ascii="Times New Roman" w:hAnsi="Times New Roman" w:cs="Times New Roman"/>
          <w:sz w:val="28"/>
          <w:szCs w:val="28"/>
        </w:rPr>
        <w:t xml:space="preserve"> (частичная ликвидация) или объединение объектов основных средств</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4.5.1.</w:t>
      </w:r>
      <w:r w:rsidRPr="00554C27">
        <w:rPr>
          <w:rFonts w:ascii="Times New Roman" w:hAnsi="Times New Roman" w:cs="Times New Roman"/>
          <w:sz w:val="28"/>
          <w:szCs w:val="28"/>
        </w:rPr>
        <w:t xml:space="preserve"> </w:t>
      </w:r>
      <w:proofErr w:type="spellStart"/>
      <w:r w:rsidRPr="00554C27">
        <w:rPr>
          <w:rFonts w:ascii="Times New Roman" w:hAnsi="Times New Roman" w:cs="Times New Roman"/>
          <w:sz w:val="28"/>
          <w:szCs w:val="28"/>
        </w:rPr>
        <w:t>Разукомплектация</w:t>
      </w:r>
      <w:proofErr w:type="spellEnd"/>
      <w:r w:rsidRPr="00554C27">
        <w:rPr>
          <w:rFonts w:ascii="Times New Roman" w:hAnsi="Times New Roman" w:cs="Times New Roman"/>
          <w:sz w:val="28"/>
          <w:szCs w:val="28"/>
        </w:rPr>
        <w:t xml:space="preserve"> (частичная ликвидация) объектов основных средств оформляется на основании Акта о </w:t>
      </w:r>
      <w:proofErr w:type="spellStart"/>
      <w:r w:rsidRPr="00554C27">
        <w:rPr>
          <w:rFonts w:ascii="Times New Roman" w:hAnsi="Times New Roman" w:cs="Times New Roman"/>
          <w:sz w:val="28"/>
          <w:szCs w:val="28"/>
        </w:rPr>
        <w:t>разукомплектации</w:t>
      </w:r>
      <w:proofErr w:type="spellEnd"/>
      <w:r w:rsidRPr="00554C27">
        <w:rPr>
          <w:rFonts w:ascii="Times New Roman" w:hAnsi="Times New Roman" w:cs="Times New Roman"/>
          <w:sz w:val="28"/>
          <w:szCs w:val="28"/>
        </w:rPr>
        <w:t xml:space="preserve"> (частичной ликвидации) основного средства.</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4.5.2.</w:t>
      </w:r>
      <w:r w:rsidRPr="00554C27">
        <w:rPr>
          <w:rFonts w:ascii="Times New Roman" w:hAnsi="Times New Roman" w:cs="Times New Roman"/>
          <w:sz w:val="28"/>
          <w:szCs w:val="28"/>
        </w:rPr>
        <w:t xml:space="preserve">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4.6.</w:t>
      </w:r>
      <w:r w:rsidRPr="00554C27">
        <w:rPr>
          <w:rFonts w:ascii="Times New Roman" w:hAnsi="Times New Roman" w:cs="Times New Roman"/>
          <w:sz w:val="28"/>
          <w:szCs w:val="28"/>
        </w:rPr>
        <w:t xml:space="preserve"> Порядок списания пришедших в негодность основных средств</w:t>
      </w:r>
      <w:r w:rsidRPr="00554C27">
        <w:rPr>
          <w:rStyle w:val="enumerated"/>
          <w:rFonts w:ascii="Times New Roman" w:hAnsi="Times New Roman" w:cs="Times New Roman"/>
          <w:sz w:val="28"/>
          <w:szCs w:val="28"/>
        </w:rPr>
        <w:t>.</w:t>
      </w:r>
      <w:r w:rsidRPr="00554C27">
        <w:rPr>
          <w:rFonts w:ascii="Times New Roman" w:hAnsi="Times New Roman" w:cs="Times New Roman"/>
          <w:sz w:val="28"/>
          <w:szCs w:val="28"/>
        </w:rPr>
        <w:t xml:space="preserve"> Факт непригодности основного средства для дальнейшего использования подтверждается:</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Fonts w:ascii="Times New Roman" w:hAnsi="Times New Roman" w:cs="Times New Roman"/>
          <w:sz w:val="28"/>
          <w:szCs w:val="28"/>
        </w:rPr>
        <w:t>- если причиной списания является моральный износ - путем указания технических характеристик, делающих дальнейшую эксплуатацию невозможно</w:t>
      </w:r>
      <w:r w:rsidR="00257955" w:rsidRPr="00554C27">
        <w:rPr>
          <w:rFonts w:ascii="Times New Roman" w:hAnsi="Times New Roman" w:cs="Times New Roman"/>
          <w:sz w:val="28"/>
          <w:szCs w:val="28"/>
        </w:rPr>
        <w:t xml:space="preserve"> </w:t>
      </w:r>
      <w:r w:rsidRPr="00554C27">
        <w:rPr>
          <w:rFonts w:ascii="Times New Roman" w:hAnsi="Times New Roman" w:cs="Times New Roman"/>
          <w:sz w:val="28"/>
          <w:szCs w:val="28"/>
        </w:rPr>
        <w:t>или экономически неэффективной.</w:t>
      </w:r>
    </w:p>
    <w:p w:rsidR="00413439" w:rsidRPr="006C59A6" w:rsidRDefault="00413439" w:rsidP="00554C27">
      <w:pPr>
        <w:pStyle w:val="a5"/>
        <w:spacing w:before="0" w:beforeAutospacing="0" w:after="0" w:afterAutospacing="0"/>
        <w:ind w:firstLine="709"/>
        <w:rPr>
          <w:rFonts w:ascii="Times New Roman" w:hAnsi="Times New Roman" w:cs="Times New Roman"/>
          <w:sz w:val="28"/>
          <w:szCs w:val="28"/>
        </w:rPr>
      </w:pPr>
      <w:r w:rsidRPr="006C59A6">
        <w:rPr>
          <w:rFonts w:ascii="Times New Roman" w:hAnsi="Times New Roman" w:cs="Times New Roman"/>
          <w:sz w:val="28"/>
          <w:szCs w:val="28"/>
        </w:rPr>
        <w:t>Документы, устанавливающие факт непригодности:</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6C59A6">
        <w:rPr>
          <w:rFonts w:ascii="Times New Roman" w:hAnsi="Times New Roman" w:cs="Times New Roman"/>
          <w:sz w:val="28"/>
          <w:szCs w:val="28"/>
        </w:rPr>
        <w:lastRenderedPageBreak/>
        <w:t>- заключение организации (физического лица), имеющей (имеющего) документально подтвержденную квалификацию для проведения технической экспертизы по соответствующему типу основного средства.</w:t>
      </w:r>
    </w:p>
    <w:p w:rsidR="00413439" w:rsidRPr="00554C27" w:rsidRDefault="00413439"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4.7.</w:t>
      </w:r>
      <w:r w:rsidRPr="00554C27">
        <w:rPr>
          <w:rFonts w:ascii="Times New Roman" w:hAnsi="Times New Roman" w:cs="Times New Roman"/>
          <w:sz w:val="28"/>
          <w:szCs w:val="28"/>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6C764B" w:rsidRPr="00554C27" w:rsidRDefault="006C764B" w:rsidP="00554C27">
      <w:pPr>
        <w:pStyle w:val="a5"/>
        <w:spacing w:before="0" w:beforeAutospacing="0" w:after="0" w:afterAutospacing="0"/>
        <w:ind w:firstLine="709"/>
        <w:rPr>
          <w:rFonts w:ascii="Times New Roman" w:hAnsi="Times New Roman" w:cs="Times New Roman"/>
          <w:sz w:val="28"/>
          <w:szCs w:val="28"/>
        </w:rPr>
      </w:pPr>
      <w:r w:rsidRPr="00554C27">
        <w:rPr>
          <w:rStyle w:val="enumerated"/>
          <w:rFonts w:ascii="Times New Roman" w:hAnsi="Times New Roman" w:cs="Times New Roman"/>
          <w:sz w:val="28"/>
          <w:szCs w:val="28"/>
        </w:rPr>
        <w:t>4.8</w:t>
      </w:r>
      <w:r w:rsidR="00413439" w:rsidRPr="00554C27">
        <w:rPr>
          <w:rStyle w:val="enumerated"/>
          <w:rFonts w:ascii="Times New Roman" w:hAnsi="Times New Roman" w:cs="Times New Roman"/>
          <w:sz w:val="28"/>
          <w:szCs w:val="28"/>
        </w:rPr>
        <w:t>.</w:t>
      </w:r>
      <w:r w:rsidR="00413439" w:rsidRPr="00554C27">
        <w:rPr>
          <w:rFonts w:ascii="Times New Roman" w:hAnsi="Times New Roman" w:cs="Times New Roman"/>
          <w:sz w:val="28"/>
          <w:szCs w:val="28"/>
        </w:rPr>
        <w:t xml:space="preserve">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финансовый результат. </w:t>
      </w:r>
    </w:p>
    <w:p w:rsidR="00413439" w:rsidRPr="008924F4" w:rsidRDefault="00413439"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w:t>
      </w:r>
      <w:r w:rsidR="006C764B" w:rsidRPr="008924F4">
        <w:rPr>
          <w:rStyle w:val="enumerated"/>
          <w:rFonts w:ascii="Times New Roman" w:hAnsi="Times New Roman" w:cs="Times New Roman"/>
          <w:sz w:val="28"/>
          <w:szCs w:val="28"/>
        </w:rPr>
        <w:t>9</w:t>
      </w:r>
      <w:r w:rsidRPr="008924F4">
        <w:rPr>
          <w:rStyle w:val="enumerated"/>
          <w:rFonts w:ascii="Times New Roman" w:hAnsi="Times New Roman" w:cs="Times New Roman"/>
          <w:sz w:val="28"/>
          <w:szCs w:val="28"/>
        </w:rPr>
        <w:t>.</w:t>
      </w:r>
      <w:r w:rsidRPr="008924F4">
        <w:rPr>
          <w:rFonts w:ascii="Times New Roman" w:hAnsi="Times New Roman" w:cs="Times New Roman"/>
          <w:sz w:val="28"/>
          <w:szCs w:val="28"/>
        </w:rPr>
        <w:t xml:space="preserve"> Балансовая стоимость объекта основных средств уменьшается путем отражения в учете </w:t>
      </w:r>
      <w:proofErr w:type="spellStart"/>
      <w:r w:rsidRPr="008924F4">
        <w:rPr>
          <w:rFonts w:ascii="Times New Roman" w:hAnsi="Times New Roman" w:cs="Times New Roman"/>
          <w:sz w:val="28"/>
          <w:szCs w:val="28"/>
        </w:rPr>
        <w:t>разукомплектации</w:t>
      </w:r>
      <w:proofErr w:type="spellEnd"/>
      <w:r w:rsidRPr="008924F4">
        <w:rPr>
          <w:rFonts w:ascii="Times New Roman" w:hAnsi="Times New Roman" w:cs="Times New Roman"/>
          <w:sz w:val="28"/>
          <w:szCs w:val="28"/>
        </w:rPr>
        <w:t>. Амортизация при этом уменьшается пропорционально доле балансовой стоимости принадлежности в первоначальной стоимости основного средства. Факт выбытия принадлежности отражается в Инвентарной карточке.</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4.10.</w:t>
      </w:r>
      <w:r w:rsidRPr="008924F4">
        <w:rPr>
          <w:rFonts w:ascii="Times New Roman" w:hAnsi="Times New Roman" w:cs="Times New Roman"/>
          <w:sz w:val="28"/>
          <w:szCs w:val="28"/>
        </w:rPr>
        <w:t xml:space="preserve"> Особенности учета автотранспорта и иной самоходной техники.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 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изделий существенной стоимости), стоимость вновь установленных принадлежностей, приспособлений и оборудования относится на финансовый результат.</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4.11.</w:t>
      </w:r>
      <w:r w:rsidRPr="008924F4">
        <w:rPr>
          <w:rFonts w:ascii="Times New Roman" w:hAnsi="Times New Roman" w:cs="Times New Roman"/>
          <w:sz w:val="28"/>
          <w:szCs w:val="28"/>
        </w:rPr>
        <w:t xml:space="preserve"> Организация учета основных средств</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4.11.1.</w:t>
      </w:r>
      <w:r w:rsidRPr="008924F4">
        <w:rPr>
          <w:rFonts w:ascii="Times New Roman" w:hAnsi="Times New Roman" w:cs="Times New Roman"/>
          <w:sz w:val="28"/>
          <w:szCs w:val="28"/>
        </w:rPr>
        <w:t xml:space="preserve"> Учет введенных в эксплуатацию объектов стоимостью до 10 000 рублей включительно осуществляется на </w:t>
      </w:r>
      <w:proofErr w:type="spellStart"/>
      <w:r w:rsidRPr="00990C47">
        <w:rPr>
          <w:rFonts w:ascii="Times New Roman" w:hAnsi="Times New Roman" w:cs="Times New Roman"/>
          <w:sz w:val="28"/>
          <w:szCs w:val="28"/>
        </w:rPr>
        <w:t>забалансовом</w:t>
      </w:r>
      <w:proofErr w:type="spellEnd"/>
      <w:r w:rsidRPr="00990C47">
        <w:rPr>
          <w:rFonts w:ascii="Times New Roman" w:hAnsi="Times New Roman" w:cs="Times New Roman"/>
          <w:sz w:val="28"/>
          <w:szCs w:val="28"/>
        </w:rPr>
        <w:t xml:space="preserve"> счете 21</w:t>
      </w:r>
      <w:r w:rsidRPr="008924F4">
        <w:rPr>
          <w:rFonts w:ascii="Times New Roman" w:hAnsi="Times New Roman" w:cs="Times New Roman"/>
          <w:sz w:val="28"/>
          <w:szCs w:val="28"/>
        </w:rPr>
        <w:t xml:space="preserve"> "Основные средства в эксплуатации" по балансовой стоимости введенного в эксплуатацию объекта.</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4.11.2.</w:t>
      </w:r>
      <w:r w:rsidRPr="008924F4">
        <w:rPr>
          <w:rFonts w:ascii="Times New Roman" w:hAnsi="Times New Roman" w:cs="Times New Roman"/>
          <w:sz w:val="28"/>
          <w:szCs w:val="28"/>
        </w:rPr>
        <w:t xml:space="preserve"> Начисление амортизации по основным средствам осуществляется ежемесячно и отражается последним днем календарного месяца. При передаче основных средств, по которым продолжает начисляться амортизация, амортизация за месяц, в котором производится передача объектов, производится датой оформления Акта о приеме-передачи.</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1</w:t>
      </w:r>
      <w:r w:rsidRPr="008924F4">
        <w:rPr>
          <w:rStyle w:val="enumerated"/>
          <w:rFonts w:ascii="Times New Roman" w:hAnsi="Times New Roman" w:cs="Times New Roman"/>
          <w:sz w:val="28"/>
          <w:szCs w:val="28"/>
        </w:rPr>
        <w:t>.3.</w:t>
      </w:r>
      <w:r w:rsidRPr="008924F4">
        <w:rPr>
          <w:rFonts w:ascii="Times New Roman" w:hAnsi="Times New Roman" w:cs="Times New Roman"/>
          <w:sz w:val="28"/>
          <w:szCs w:val="28"/>
        </w:rPr>
        <w:t xml:space="preserve"> Амортизация начисляется на основании Ведомости начисления амортизации. При безвозмездном поступлении от иной организации бюджетной сферы основных средств стоимостью менее 10 000 рублей включительно с начисленной амортизацией (за исключением объектов библиотечного фонда и поступления в связи с реорганизацией) отражается их выбытие на </w:t>
      </w:r>
      <w:proofErr w:type="spellStart"/>
      <w:r w:rsidRPr="008924F4">
        <w:rPr>
          <w:rFonts w:ascii="Times New Roman" w:hAnsi="Times New Roman" w:cs="Times New Roman"/>
          <w:sz w:val="28"/>
          <w:szCs w:val="28"/>
        </w:rPr>
        <w:t>забалансовый</w:t>
      </w:r>
      <w:proofErr w:type="spellEnd"/>
      <w:r w:rsidRPr="008924F4">
        <w:rPr>
          <w:rFonts w:ascii="Times New Roman" w:hAnsi="Times New Roman" w:cs="Times New Roman"/>
          <w:sz w:val="28"/>
          <w:szCs w:val="28"/>
        </w:rPr>
        <w:t xml:space="preserve"> счет 21 при вводе в эксплуатацию. </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4.1</w:t>
      </w:r>
      <w:r w:rsidR="00B35481">
        <w:rPr>
          <w:rStyle w:val="enumerated"/>
          <w:rFonts w:ascii="Times New Roman" w:hAnsi="Times New Roman" w:cs="Times New Roman"/>
          <w:sz w:val="28"/>
          <w:szCs w:val="28"/>
        </w:rPr>
        <w:t>1</w:t>
      </w:r>
      <w:r w:rsidRPr="008924F4">
        <w:rPr>
          <w:rStyle w:val="enumerated"/>
          <w:rFonts w:ascii="Times New Roman" w:hAnsi="Times New Roman" w:cs="Times New Roman"/>
          <w:sz w:val="28"/>
          <w:szCs w:val="28"/>
        </w:rPr>
        <w:t>.</w:t>
      </w:r>
      <w:r w:rsidR="00B35481">
        <w:rPr>
          <w:rStyle w:val="enumerated"/>
          <w:rFonts w:ascii="Times New Roman" w:hAnsi="Times New Roman" w:cs="Times New Roman"/>
          <w:sz w:val="28"/>
          <w:szCs w:val="28"/>
        </w:rPr>
        <w:t>4</w:t>
      </w:r>
      <w:r w:rsidRPr="008924F4">
        <w:rPr>
          <w:rStyle w:val="enumerated"/>
          <w:rFonts w:ascii="Times New Roman" w:hAnsi="Times New Roman" w:cs="Times New Roman"/>
          <w:sz w:val="28"/>
          <w:szCs w:val="28"/>
        </w:rPr>
        <w:t>.</w:t>
      </w:r>
      <w:r w:rsidRPr="008924F4">
        <w:rPr>
          <w:rFonts w:ascii="Times New Roman" w:hAnsi="Times New Roman" w:cs="Times New Roman"/>
          <w:sz w:val="28"/>
          <w:szCs w:val="28"/>
        </w:rPr>
        <w:t xml:space="preserve"> При безвозмездном поступлении от иной организации бюджетной сферы основных средств стоимостью от 10 000 рублей до 100 000 рублей включительно с остаточной стоимостью (за исключением поступления в связи с реорганизацией) отражается доначисление амортизации до 100 000 рублей при выдаче объекта в эксплуатацию.</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lastRenderedPageBreak/>
        <w:t>4.1</w:t>
      </w:r>
      <w:r w:rsidR="00B35481">
        <w:rPr>
          <w:rStyle w:val="enumerated"/>
          <w:rFonts w:ascii="Times New Roman" w:hAnsi="Times New Roman" w:cs="Times New Roman"/>
          <w:sz w:val="28"/>
          <w:szCs w:val="28"/>
        </w:rPr>
        <w:t>1</w:t>
      </w:r>
      <w:r w:rsidRPr="008924F4">
        <w:rPr>
          <w:rStyle w:val="enumerated"/>
          <w:rFonts w:ascii="Times New Roman" w:hAnsi="Times New Roman" w:cs="Times New Roman"/>
          <w:sz w:val="28"/>
          <w:szCs w:val="28"/>
        </w:rPr>
        <w:t>.</w:t>
      </w:r>
      <w:r w:rsidR="00B35481">
        <w:rPr>
          <w:rStyle w:val="enumerated"/>
          <w:rFonts w:ascii="Times New Roman" w:hAnsi="Times New Roman" w:cs="Times New Roman"/>
          <w:sz w:val="28"/>
          <w:szCs w:val="28"/>
        </w:rPr>
        <w:t>5</w:t>
      </w:r>
      <w:r w:rsidRPr="008924F4">
        <w:rPr>
          <w:rStyle w:val="enumerated"/>
          <w:rFonts w:ascii="Times New Roman" w:hAnsi="Times New Roman" w:cs="Times New Roman"/>
          <w:sz w:val="28"/>
          <w:szCs w:val="28"/>
        </w:rPr>
        <w:t>.</w:t>
      </w:r>
      <w:r w:rsidRPr="008924F4">
        <w:rPr>
          <w:rFonts w:ascii="Times New Roman" w:hAnsi="Times New Roman" w:cs="Times New Roman"/>
          <w:sz w:val="28"/>
          <w:szCs w:val="28"/>
        </w:rPr>
        <w:t xml:space="preserve"> В случае поступления основных средств стоимостью свыше 100 000 рублей производится единовременный расчет и доначисление амортизации за период от начала фактического использования объектов до постановки их на балансовый учет.</w:t>
      </w:r>
    </w:p>
    <w:p w:rsidR="00413439" w:rsidRDefault="00413439" w:rsidP="00413439">
      <w:pPr>
        <w:pStyle w:val="a5"/>
        <w:spacing w:before="0" w:beforeAutospacing="0" w:after="0" w:afterAutospacing="0"/>
        <w:ind w:firstLine="709"/>
      </w:pPr>
    </w:p>
    <w:p w:rsidR="008924F4" w:rsidRDefault="008924F4" w:rsidP="008924F4">
      <w:pPr>
        <w:pStyle w:val="2"/>
        <w:spacing w:before="0" w:beforeAutospacing="0" w:after="0" w:afterAutospacing="0"/>
        <w:ind w:firstLine="709"/>
        <w:rPr>
          <w:rFonts w:ascii="Times New Roman" w:eastAsia="Times New Roman" w:hAnsi="Times New Roman" w:cs="Times New Roman"/>
          <w:sz w:val="28"/>
          <w:szCs w:val="28"/>
        </w:rPr>
      </w:pPr>
      <w:r w:rsidRPr="008924F4">
        <w:rPr>
          <w:rStyle w:val="enumerated"/>
          <w:rFonts w:ascii="Times New Roman" w:eastAsia="Times New Roman" w:hAnsi="Times New Roman" w:cs="Times New Roman"/>
          <w:sz w:val="28"/>
          <w:szCs w:val="28"/>
        </w:rPr>
        <w:t>5.</w:t>
      </w:r>
      <w:r w:rsidRPr="008924F4">
        <w:rPr>
          <w:rFonts w:ascii="Times New Roman" w:eastAsia="Times New Roman" w:hAnsi="Times New Roman" w:cs="Times New Roman"/>
          <w:sz w:val="28"/>
          <w:szCs w:val="28"/>
        </w:rPr>
        <w:t xml:space="preserve"> Учет нематериальных активов</w:t>
      </w:r>
    </w:p>
    <w:p w:rsidR="008924F4" w:rsidRPr="008924F4" w:rsidRDefault="008924F4" w:rsidP="008924F4">
      <w:pPr>
        <w:pStyle w:val="2"/>
        <w:spacing w:before="0" w:beforeAutospacing="0" w:after="0" w:afterAutospacing="0"/>
        <w:ind w:firstLine="709"/>
        <w:rPr>
          <w:rFonts w:ascii="Times New Roman" w:eastAsia="Times New Roman" w:hAnsi="Times New Roman" w:cs="Times New Roman"/>
          <w:sz w:val="28"/>
          <w:szCs w:val="28"/>
        </w:rPr>
      </w:pP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5.1.</w:t>
      </w:r>
      <w:r w:rsidRPr="008924F4">
        <w:rPr>
          <w:rFonts w:ascii="Times New Roman" w:hAnsi="Times New Roman" w:cs="Times New Roman"/>
          <w:sz w:val="28"/>
          <w:szCs w:val="28"/>
        </w:rPr>
        <w:t xml:space="preserve"> </w:t>
      </w:r>
      <w:r w:rsidRPr="00AA282D">
        <w:rPr>
          <w:rFonts w:ascii="Times New Roman" w:hAnsi="Times New Roman" w:cs="Times New Roman"/>
          <w:sz w:val="28"/>
          <w:szCs w:val="28"/>
        </w:rPr>
        <w:t xml:space="preserve">Инвентарный номер нематериального актива </w:t>
      </w:r>
      <w:r w:rsidR="00B35481" w:rsidRPr="00AA282D">
        <w:rPr>
          <w:rFonts w:ascii="Times New Roman" w:hAnsi="Times New Roman" w:cs="Times New Roman"/>
          <w:sz w:val="28"/>
          <w:szCs w:val="28"/>
        </w:rPr>
        <w:t>формируется по следующим правилам: в первых пяти знаках указывается</w:t>
      </w:r>
      <w:r w:rsidR="00B35481" w:rsidRPr="0049645D">
        <w:rPr>
          <w:rFonts w:ascii="Times New Roman" w:hAnsi="Times New Roman" w:cs="Times New Roman"/>
          <w:sz w:val="28"/>
          <w:szCs w:val="28"/>
        </w:rPr>
        <w:t xml:space="preserve"> синтетический счет объекта учета, </w:t>
      </w:r>
      <w:r w:rsidR="00B35481">
        <w:rPr>
          <w:rFonts w:ascii="Times New Roman" w:hAnsi="Times New Roman" w:cs="Times New Roman"/>
          <w:sz w:val="28"/>
          <w:szCs w:val="28"/>
        </w:rPr>
        <w:t>далее</w:t>
      </w:r>
      <w:r w:rsidR="00B35481" w:rsidRPr="0049645D">
        <w:rPr>
          <w:rFonts w:ascii="Times New Roman" w:hAnsi="Times New Roman" w:cs="Times New Roman"/>
          <w:sz w:val="28"/>
          <w:szCs w:val="28"/>
        </w:rPr>
        <w:t xml:space="preserve"> указывается</w:t>
      </w:r>
      <w:r w:rsidR="00B35481">
        <w:rPr>
          <w:rFonts w:ascii="Times New Roman" w:hAnsi="Times New Roman" w:cs="Times New Roman"/>
          <w:sz w:val="28"/>
          <w:szCs w:val="28"/>
        </w:rPr>
        <w:t xml:space="preserve"> наименование сельского поселения, в последующих четырех знаках указывается год, в котором поставлен на учет объект </w:t>
      </w:r>
      <w:r w:rsidR="00B35481" w:rsidRPr="008924F4">
        <w:rPr>
          <w:rFonts w:ascii="Times New Roman" w:hAnsi="Times New Roman" w:cs="Times New Roman"/>
          <w:sz w:val="28"/>
          <w:szCs w:val="28"/>
        </w:rPr>
        <w:t xml:space="preserve">нематериальных активов </w:t>
      </w:r>
      <w:r w:rsidR="00B35481">
        <w:rPr>
          <w:rFonts w:ascii="Times New Roman" w:hAnsi="Times New Roman" w:cs="Times New Roman"/>
          <w:sz w:val="28"/>
          <w:szCs w:val="28"/>
        </w:rPr>
        <w:t>и в последних пяти знаках указывается</w:t>
      </w:r>
      <w:r w:rsidR="00B35481" w:rsidRPr="0049645D">
        <w:rPr>
          <w:rFonts w:ascii="Times New Roman" w:hAnsi="Times New Roman" w:cs="Times New Roman"/>
          <w:sz w:val="28"/>
          <w:szCs w:val="28"/>
        </w:rPr>
        <w:t xml:space="preserve"> порядковый номер </w:t>
      </w:r>
      <w:r w:rsidRPr="008924F4">
        <w:rPr>
          <w:rFonts w:ascii="Times New Roman" w:hAnsi="Times New Roman" w:cs="Times New Roman"/>
          <w:sz w:val="28"/>
          <w:szCs w:val="28"/>
        </w:rPr>
        <w:t>нематериального актива в рамках общей нумерации объектов нематериальных активов в учреждении.</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5.2.</w:t>
      </w:r>
      <w:r w:rsidRPr="008924F4">
        <w:rPr>
          <w:rFonts w:ascii="Times New Roman" w:hAnsi="Times New Roman" w:cs="Times New Roman"/>
          <w:sz w:val="28"/>
          <w:szCs w:val="28"/>
        </w:rPr>
        <w:t xml:space="preserve"> Начисление амортизации объектов нематериальных активов осуществляется линейным методом.</w:t>
      </w:r>
    </w:p>
    <w:p w:rsidR="008924F4" w:rsidRPr="008924F4" w:rsidRDefault="008924F4" w:rsidP="008924F4">
      <w:pPr>
        <w:pStyle w:val="a5"/>
        <w:spacing w:before="0" w:beforeAutospacing="0" w:after="0" w:afterAutospacing="0"/>
        <w:ind w:firstLine="709"/>
        <w:rPr>
          <w:rFonts w:ascii="Times New Roman" w:hAnsi="Times New Roman" w:cs="Times New Roman"/>
          <w:sz w:val="28"/>
          <w:szCs w:val="28"/>
        </w:rPr>
      </w:pPr>
      <w:r w:rsidRPr="008924F4">
        <w:rPr>
          <w:rStyle w:val="enumerated"/>
          <w:rFonts w:ascii="Times New Roman" w:hAnsi="Times New Roman" w:cs="Times New Roman"/>
          <w:sz w:val="28"/>
          <w:szCs w:val="28"/>
        </w:rPr>
        <w:t>5.3.</w:t>
      </w:r>
      <w:r w:rsidRPr="008924F4">
        <w:rPr>
          <w:rFonts w:ascii="Times New Roman" w:hAnsi="Times New Roman" w:cs="Times New Roman"/>
          <w:sz w:val="28"/>
          <w:szCs w:val="28"/>
        </w:rPr>
        <w:t xml:space="preserve">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p w:rsidR="00B35481" w:rsidRDefault="008924F4" w:rsidP="00B35481">
      <w:pPr>
        <w:pStyle w:val="a5"/>
        <w:spacing w:before="0" w:beforeAutospacing="0" w:after="0" w:afterAutospacing="0"/>
        <w:ind w:firstLine="709"/>
        <w:rPr>
          <w:rFonts w:ascii="Times New Roman" w:hAnsi="Times New Roman" w:cs="Times New Roman"/>
          <w:sz w:val="28"/>
          <w:szCs w:val="28"/>
        </w:rPr>
      </w:pPr>
      <w:r w:rsidRPr="008924F4">
        <w:rPr>
          <w:rFonts w:ascii="Times New Roman" w:hAnsi="Times New Roman" w:cs="Times New Roman"/>
          <w:sz w:val="28"/>
          <w:szCs w:val="28"/>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r w:rsidR="00B35481">
        <w:rPr>
          <w:rFonts w:ascii="Times New Roman" w:hAnsi="Times New Roman" w:cs="Times New Roman"/>
          <w:sz w:val="28"/>
          <w:szCs w:val="28"/>
        </w:rPr>
        <w:t>.</w:t>
      </w:r>
    </w:p>
    <w:p w:rsidR="00E51032" w:rsidRPr="00B35481" w:rsidRDefault="00B35481" w:rsidP="00B35481">
      <w:pPr>
        <w:pStyle w:val="2"/>
        <w:rPr>
          <w:rFonts w:ascii="Times New Roman" w:eastAsia="Times New Roman" w:hAnsi="Times New Roman" w:cs="Times New Roman"/>
          <w:sz w:val="28"/>
          <w:szCs w:val="28"/>
        </w:rPr>
      </w:pPr>
      <w:r w:rsidRPr="00B35481">
        <w:rPr>
          <w:rFonts w:ascii="Times New Roman" w:hAnsi="Times New Roman" w:cs="Times New Roman"/>
          <w:sz w:val="28"/>
          <w:szCs w:val="28"/>
        </w:rPr>
        <w:t xml:space="preserve">6. </w:t>
      </w:r>
      <w:r w:rsidR="00D24204" w:rsidRPr="00B35481">
        <w:rPr>
          <w:rFonts w:ascii="Times New Roman" w:eastAsia="Times New Roman" w:hAnsi="Times New Roman" w:cs="Times New Roman"/>
          <w:sz w:val="28"/>
          <w:szCs w:val="28"/>
        </w:rPr>
        <w:t>Учет казны</w:t>
      </w:r>
    </w:p>
    <w:p w:rsidR="00734024" w:rsidRPr="0060006F" w:rsidRDefault="001B77F9" w:rsidP="001B77F9">
      <w:pPr>
        <w:pStyle w:val="a8"/>
        <w:ind w:left="0" w:hanging="709"/>
        <w:jc w:val="both"/>
        <w:rPr>
          <w:sz w:val="28"/>
          <w:szCs w:val="28"/>
        </w:rPr>
      </w:pPr>
      <w:r>
        <w:rPr>
          <w:sz w:val="28"/>
          <w:szCs w:val="28"/>
        </w:rPr>
        <w:t xml:space="preserve">6.1. </w:t>
      </w:r>
      <w:r w:rsidR="00734024" w:rsidRPr="0060006F">
        <w:rPr>
          <w:sz w:val="28"/>
          <w:szCs w:val="28"/>
        </w:rPr>
        <w:t xml:space="preserve">В </w:t>
      </w:r>
      <w:r w:rsidR="00734024" w:rsidRPr="00420994">
        <w:rPr>
          <w:sz w:val="28"/>
          <w:szCs w:val="28"/>
        </w:rPr>
        <w:t xml:space="preserve">соответствии с п.4 ст.214 и п.3 ст.125 ГК РФ средства бюджета </w:t>
      </w:r>
      <w:r w:rsidR="00342E75">
        <w:rPr>
          <w:sz w:val="28"/>
          <w:szCs w:val="28"/>
        </w:rPr>
        <w:t>Шестаковского</w:t>
      </w:r>
      <w:r w:rsidR="00734024" w:rsidRPr="00420994">
        <w:rPr>
          <w:sz w:val="28"/>
          <w:szCs w:val="28"/>
        </w:rPr>
        <w:t xml:space="preserve"> сельского поселения </w:t>
      </w:r>
      <w:r w:rsidR="0015636E" w:rsidRPr="00420994">
        <w:rPr>
          <w:sz w:val="28"/>
          <w:szCs w:val="28"/>
        </w:rPr>
        <w:t>Бобровского</w:t>
      </w:r>
      <w:r w:rsidR="0015636E" w:rsidRPr="0060006F">
        <w:rPr>
          <w:sz w:val="28"/>
          <w:szCs w:val="28"/>
        </w:rPr>
        <w:t xml:space="preserve"> муниципального района Воронежской области </w:t>
      </w:r>
      <w:r w:rsidR="0060006F" w:rsidRPr="0060006F">
        <w:rPr>
          <w:sz w:val="28"/>
          <w:szCs w:val="28"/>
        </w:rPr>
        <w:t xml:space="preserve">и иное муниципальное имущество, не закрепленное за муниципальными предприятиями и учреждениями, составляют муниципальную казну </w:t>
      </w:r>
      <w:r w:rsidR="00342E75">
        <w:rPr>
          <w:sz w:val="28"/>
          <w:szCs w:val="28"/>
        </w:rPr>
        <w:t>Шестаковского</w:t>
      </w:r>
      <w:r w:rsidR="0015636E" w:rsidRPr="0060006F">
        <w:rPr>
          <w:sz w:val="28"/>
          <w:szCs w:val="28"/>
        </w:rPr>
        <w:t xml:space="preserve"> сельского поселения Бобровского муниципального района Воронежской области</w:t>
      </w:r>
      <w:r w:rsidR="00734024" w:rsidRPr="0060006F">
        <w:rPr>
          <w:color w:val="000000"/>
          <w:sz w:val="28"/>
          <w:szCs w:val="28"/>
          <w:shd w:val="clear" w:color="auto" w:fill="F1F1F1"/>
        </w:rPr>
        <w:t>.</w:t>
      </w:r>
    </w:p>
    <w:p w:rsidR="0015636E" w:rsidRPr="00420994" w:rsidRDefault="001B77F9" w:rsidP="001B77F9">
      <w:pPr>
        <w:pStyle w:val="a8"/>
        <w:widowControl w:val="0"/>
        <w:shd w:val="clear" w:color="auto" w:fill="FFFFFF"/>
        <w:suppressAutoHyphens/>
        <w:ind w:left="709"/>
        <w:jc w:val="both"/>
        <w:rPr>
          <w:sz w:val="28"/>
          <w:szCs w:val="28"/>
          <w:shd w:val="clear" w:color="auto" w:fill="FFFFFF"/>
        </w:rPr>
      </w:pPr>
      <w:r>
        <w:rPr>
          <w:color w:val="22272F"/>
          <w:sz w:val="28"/>
          <w:szCs w:val="28"/>
          <w:shd w:val="clear" w:color="auto" w:fill="FFFFFF"/>
        </w:rPr>
        <w:t xml:space="preserve">6.2. </w:t>
      </w:r>
      <w:r w:rsidR="0015636E" w:rsidRPr="0060006F">
        <w:rPr>
          <w:color w:val="22272F"/>
          <w:sz w:val="28"/>
          <w:szCs w:val="28"/>
          <w:shd w:val="clear" w:color="auto" w:fill="FFFFFF"/>
        </w:rPr>
        <w:t xml:space="preserve">Учет имущества казны осуществляется на балансе </w:t>
      </w:r>
      <w:r w:rsidR="00AA282D">
        <w:rPr>
          <w:color w:val="22272F"/>
          <w:sz w:val="28"/>
          <w:szCs w:val="28"/>
          <w:shd w:val="clear" w:color="auto" w:fill="FFFFFF"/>
        </w:rPr>
        <w:t>А</w:t>
      </w:r>
      <w:r w:rsidR="0015636E" w:rsidRPr="0060006F">
        <w:rPr>
          <w:color w:val="22272F"/>
          <w:sz w:val="28"/>
          <w:szCs w:val="28"/>
          <w:shd w:val="clear" w:color="auto" w:fill="FFFFFF"/>
        </w:rPr>
        <w:t>дминистрации</w:t>
      </w:r>
      <w:r w:rsidR="0015636E" w:rsidRPr="0060006F">
        <w:rPr>
          <w:sz w:val="28"/>
          <w:szCs w:val="28"/>
        </w:rPr>
        <w:t>,</w:t>
      </w:r>
      <w:r w:rsidR="0015636E" w:rsidRPr="0060006F">
        <w:rPr>
          <w:color w:val="22272F"/>
          <w:sz w:val="28"/>
          <w:szCs w:val="28"/>
          <w:shd w:val="clear" w:color="auto" w:fill="FFFFFF"/>
        </w:rPr>
        <w:t xml:space="preserve"> осуществляющей в рамках своей компетенции права и обязанности собственника имущества по учету имущества казны, </w:t>
      </w:r>
      <w:r w:rsidR="0015636E" w:rsidRPr="00420994">
        <w:rPr>
          <w:sz w:val="28"/>
          <w:szCs w:val="28"/>
          <w:shd w:val="clear" w:color="auto" w:fill="FFFFFF"/>
        </w:rPr>
        <w:t>на которую возлагаются функции управления и распоряжения государственным (муниципальным) имуществом (</w:t>
      </w:r>
      <w:proofErr w:type="spellStart"/>
      <w:r w:rsidR="0015636E" w:rsidRPr="00990C47">
        <w:rPr>
          <w:rStyle w:val="a4"/>
          <w:color w:val="auto"/>
          <w:sz w:val="28"/>
          <w:szCs w:val="28"/>
          <w:shd w:val="clear" w:color="auto" w:fill="FFFFFF"/>
        </w:rPr>
        <w:t>абз</w:t>
      </w:r>
      <w:proofErr w:type="spellEnd"/>
      <w:r w:rsidR="0015636E" w:rsidRPr="00990C47">
        <w:rPr>
          <w:rStyle w:val="a4"/>
          <w:color w:val="auto"/>
          <w:sz w:val="28"/>
          <w:szCs w:val="28"/>
          <w:shd w:val="clear" w:color="auto" w:fill="FFFFFF"/>
        </w:rPr>
        <w:t>. 3 п. 7</w:t>
      </w:r>
      <w:r w:rsidR="0015636E" w:rsidRPr="00420994">
        <w:rPr>
          <w:sz w:val="28"/>
          <w:szCs w:val="28"/>
          <w:shd w:val="clear" w:color="auto" w:fill="FFFFFF"/>
        </w:rPr>
        <w:t> Стандарта "Государственная (муниципальная) казна", </w:t>
      </w:r>
      <w:r w:rsidR="0015636E" w:rsidRPr="00990C47">
        <w:rPr>
          <w:sz w:val="28"/>
          <w:szCs w:val="28"/>
          <w:shd w:val="clear" w:color="auto" w:fill="FFFFFF"/>
        </w:rPr>
        <w:t>письмо</w:t>
      </w:r>
      <w:r w:rsidR="0015636E" w:rsidRPr="00420994">
        <w:rPr>
          <w:sz w:val="28"/>
          <w:szCs w:val="28"/>
          <w:shd w:val="clear" w:color="auto" w:fill="FFFFFF"/>
        </w:rPr>
        <w:t xml:space="preserve"> Минфина России от 03.03.2006 N 03-06-01-04/56). </w:t>
      </w:r>
    </w:p>
    <w:p w:rsidR="00734024" w:rsidRPr="0060006F" w:rsidRDefault="001B77F9" w:rsidP="001B77F9">
      <w:pPr>
        <w:pStyle w:val="a8"/>
        <w:widowControl w:val="0"/>
        <w:shd w:val="clear" w:color="auto" w:fill="FFFFFF"/>
        <w:suppressAutoHyphens/>
        <w:ind w:left="709"/>
        <w:jc w:val="both"/>
        <w:rPr>
          <w:sz w:val="28"/>
          <w:szCs w:val="28"/>
        </w:rPr>
      </w:pPr>
      <w:r>
        <w:rPr>
          <w:sz w:val="28"/>
          <w:szCs w:val="28"/>
        </w:rPr>
        <w:t xml:space="preserve">6.3. </w:t>
      </w:r>
      <w:r w:rsidR="00734024" w:rsidRPr="0060006F">
        <w:rPr>
          <w:sz w:val="28"/>
          <w:szCs w:val="28"/>
        </w:rPr>
        <w:t>В соответствии с п.22 Инструкции 157н имущество, составляющее муниципальную казну, а также операции, связанные с его получением (приобретением), созданием (изготовлением, сооружением, строительством), в том числе с формированием стоимости объекта учета учитываются в разделе «Нефинансовые активы».</w:t>
      </w:r>
    </w:p>
    <w:p w:rsidR="0060006F" w:rsidRPr="0060006F" w:rsidRDefault="001B77F9" w:rsidP="001B77F9">
      <w:pPr>
        <w:pStyle w:val="a8"/>
        <w:widowControl w:val="0"/>
        <w:shd w:val="clear" w:color="auto" w:fill="FFFFFF"/>
        <w:suppressAutoHyphens/>
        <w:ind w:left="709"/>
        <w:jc w:val="both"/>
        <w:rPr>
          <w:sz w:val="28"/>
          <w:szCs w:val="28"/>
        </w:rPr>
      </w:pPr>
      <w:r>
        <w:rPr>
          <w:sz w:val="28"/>
          <w:szCs w:val="28"/>
        </w:rPr>
        <w:t>6.4.</w:t>
      </w:r>
      <w:r w:rsidR="0060006F" w:rsidRPr="0060006F">
        <w:rPr>
          <w:sz w:val="28"/>
          <w:szCs w:val="28"/>
        </w:rPr>
        <w:t xml:space="preserve">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Первоначальной стоимостью объектов </w:t>
      </w:r>
      <w:r w:rsidR="0060006F" w:rsidRPr="0060006F">
        <w:rPr>
          <w:sz w:val="28"/>
          <w:szCs w:val="28"/>
        </w:rPr>
        <w:lastRenderedPageBreak/>
        <w:t>непроизведенных активов казны признается их кадастровая стоимость на дату принятия к бухгалтерскому учету.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60006F" w:rsidRPr="0060006F">
        <w:rPr>
          <w:sz w:val="28"/>
          <w:szCs w:val="28"/>
        </w:rPr>
        <w:t>разукомплектации</w:t>
      </w:r>
      <w:proofErr w:type="spellEnd"/>
      <w:r w:rsidR="0060006F" w:rsidRPr="0060006F">
        <w:rPr>
          <w:sz w:val="28"/>
          <w:szCs w:val="28"/>
        </w:rPr>
        <w:t>), а также переоценки объектов казны.</w:t>
      </w:r>
    </w:p>
    <w:p w:rsidR="00734024" w:rsidRPr="0060006F" w:rsidRDefault="001B77F9" w:rsidP="001B77F9">
      <w:pPr>
        <w:pStyle w:val="a8"/>
        <w:widowControl w:val="0"/>
        <w:shd w:val="clear" w:color="auto" w:fill="FFFFFF"/>
        <w:suppressAutoHyphens/>
        <w:ind w:left="709"/>
        <w:jc w:val="both"/>
        <w:rPr>
          <w:sz w:val="28"/>
          <w:szCs w:val="28"/>
        </w:rPr>
      </w:pPr>
      <w:r>
        <w:rPr>
          <w:sz w:val="28"/>
          <w:szCs w:val="28"/>
        </w:rPr>
        <w:t>6.5.</w:t>
      </w:r>
      <w:r w:rsidR="00734024" w:rsidRPr="0060006F">
        <w:rPr>
          <w:sz w:val="28"/>
          <w:szCs w:val="28"/>
        </w:rPr>
        <w:t xml:space="preserve">В соответствии с п.94 Инструкции 157н по объектам, составляющим муниципальную казну, с даты их включения в состав муниципальной казны амортизация не </w:t>
      </w:r>
      <w:proofErr w:type="gramStart"/>
      <w:r w:rsidR="00734024" w:rsidRPr="0060006F">
        <w:rPr>
          <w:sz w:val="28"/>
          <w:szCs w:val="28"/>
        </w:rPr>
        <w:t>начисляется и отражается</w:t>
      </w:r>
      <w:proofErr w:type="gramEnd"/>
      <w:r w:rsidR="00734024" w:rsidRPr="0060006F">
        <w:rPr>
          <w:sz w:val="28"/>
          <w:szCs w:val="28"/>
        </w:rPr>
        <w:t xml:space="preserve"> в размере сумм, начисленных последним правообладателем.</w:t>
      </w:r>
    </w:p>
    <w:p w:rsidR="00734024" w:rsidRPr="0060006F" w:rsidRDefault="001B77F9" w:rsidP="001B77F9">
      <w:pPr>
        <w:pStyle w:val="a8"/>
        <w:widowControl w:val="0"/>
        <w:shd w:val="clear" w:color="auto" w:fill="FFFFFF"/>
        <w:suppressAutoHyphens/>
        <w:ind w:left="709"/>
        <w:jc w:val="both"/>
        <w:rPr>
          <w:sz w:val="28"/>
          <w:szCs w:val="28"/>
        </w:rPr>
      </w:pPr>
      <w:r>
        <w:rPr>
          <w:sz w:val="28"/>
          <w:szCs w:val="28"/>
        </w:rPr>
        <w:t xml:space="preserve">6.6. </w:t>
      </w:r>
      <w:r w:rsidR="00734024" w:rsidRPr="0060006F">
        <w:rPr>
          <w:sz w:val="28"/>
          <w:szCs w:val="28"/>
        </w:rPr>
        <w:t>В бюджетном учете объекты имущества в составе казны отражаются в стоимостном выражении без ведения инвентарного и аналитического учета объектов имущества (п.143 Инструкции 157н) на основании представления выписки из реестра имущества.</w:t>
      </w:r>
    </w:p>
    <w:p w:rsidR="00734024" w:rsidRPr="0060006F" w:rsidRDefault="00734024" w:rsidP="0060006F">
      <w:pPr>
        <w:widowControl w:val="0"/>
        <w:shd w:val="clear" w:color="auto" w:fill="FFFFFF"/>
        <w:suppressAutoHyphens/>
        <w:ind w:firstLine="709"/>
        <w:jc w:val="both"/>
        <w:rPr>
          <w:sz w:val="28"/>
          <w:szCs w:val="28"/>
        </w:rPr>
      </w:pPr>
      <w:r w:rsidRPr="0060006F">
        <w:rPr>
          <w:sz w:val="28"/>
          <w:szCs w:val="28"/>
        </w:rPr>
        <w:t>Для представления выписки из реестра имущества необходимо внести изменения в реестр муниципального имущества на основании:</w:t>
      </w:r>
    </w:p>
    <w:p w:rsidR="00734024" w:rsidRPr="00DE73BB" w:rsidRDefault="00734024" w:rsidP="0060006F">
      <w:pPr>
        <w:widowControl w:val="0"/>
        <w:shd w:val="clear" w:color="auto" w:fill="FFFFFF"/>
        <w:suppressAutoHyphens/>
        <w:ind w:firstLine="709"/>
        <w:jc w:val="both"/>
        <w:rPr>
          <w:sz w:val="28"/>
          <w:szCs w:val="28"/>
        </w:rPr>
      </w:pPr>
      <w:r w:rsidRPr="00DE73BB">
        <w:rPr>
          <w:sz w:val="28"/>
          <w:szCs w:val="28"/>
        </w:rPr>
        <w:t>- р</w:t>
      </w:r>
      <w:r w:rsidR="00DE73BB" w:rsidRPr="00DE73BB">
        <w:rPr>
          <w:sz w:val="28"/>
          <w:szCs w:val="28"/>
        </w:rPr>
        <w:t>аспоряжения</w:t>
      </w:r>
      <w:r w:rsidRPr="00DE73BB">
        <w:rPr>
          <w:sz w:val="28"/>
          <w:szCs w:val="28"/>
        </w:rPr>
        <w:t xml:space="preserve"> </w:t>
      </w:r>
      <w:r w:rsidR="00DE73BB" w:rsidRPr="00DE73BB">
        <w:rPr>
          <w:sz w:val="28"/>
          <w:szCs w:val="28"/>
        </w:rPr>
        <w:t>Администрации</w:t>
      </w:r>
      <w:r w:rsidRPr="00DE73BB">
        <w:rPr>
          <w:sz w:val="28"/>
          <w:szCs w:val="28"/>
        </w:rPr>
        <w:t>,</w:t>
      </w:r>
    </w:p>
    <w:p w:rsidR="00734024" w:rsidRPr="00DE73BB" w:rsidRDefault="00734024" w:rsidP="0060006F">
      <w:pPr>
        <w:widowControl w:val="0"/>
        <w:shd w:val="clear" w:color="auto" w:fill="FFFFFF"/>
        <w:suppressAutoHyphens/>
        <w:ind w:firstLine="709"/>
        <w:jc w:val="both"/>
        <w:rPr>
          <w:sz w:val="28"/>
          <w:szCs w:val="28"/>
        </w:rPr>
      </w:pPr>
      <w:r w:rsidRPr="00DE73BB">
        <w:rPr>
          <w:sz w:val="28"/>
          <w:szCs w:val="28"/>
        </w:rPr>
        <w:t>- передаточного акта (акта приема-передачи) имущества,</w:t>
      </w:r>
    </w:p>
    <w:p w:rsidR="00734024" w:rsidRPr="00DE73BB" w:rsidRDefault="00734024" w:rsidP="0060006F">
      <w:pPr>
        <w:widowControl w:val="0"/>
        <w:shd w:val="clear" w:color="auto" w:fill="FFFFFF"/>
        <w:suppressAutoHyphens/>
        <w:ind w:firstLine="709"/>
        <w:jc w:val="both"/>
        <w:rPr>
          <w:sz w:val="28"/>
          <w:szCs w:val="28"/>
        </w:rPr>
      </w:pPr>
      <w:r w:rsidRPr="00DE73BB">
        <w:rPr>
          <w:sz w:val="28"/>
          <w:szCs w:val="28"/>
        </w:rPr>
        <w:t>- акта о приеме-передаче объекта основных средств (кроме зданий, сооружений) (ф.0306001),</w:t>
      </w:r>
    </w:p>
    <w:p w:rsidR="00734024" w:rsidRPr="00DE73BB" w:rsidRDefault="00734024" w:rsidP="0060006F">
      <w:pPr>
        <w:widowControl w:val="0"/>
        <w:shd w:val="clear" w:color="auto" w:fill="FFFFFF"/>
        <w:suppressAutoHyphens/>
        <w:ind w:firstLine="709"/>
        <w:jc w:val="both"/>
        <w:rPr>
          <w:sz w:val="28"/>
          <w:szCs w:val="28"/>
        </w:rPr>
      </w:pPr>
      <w:r w:rsidRPr="00DE73BB">
        <w:rPr>
          <w:sz w:val="28"/>
          <w:szCs w:val="28"/>
        </w:rPr>
        <w:t>- акта о приеме-передаче здания (сооружения) (ф.0306030),</w:t>
      </w:r>
    </w:p>
    <w:p w:rsidR="00D24204" w:rsidRPr="0060006F" w:rsidRDefault="00734024" w:rsidP="0060006F">
      <w:pPr>
        <w:pStyle w:val="2"/>
        <w:spacing w:before="0" w:beforeAutospacing="0" w:after="0" w:afterAutospacing="0"/>
        <w:ind w:firstLine="709"/>
        <w:jc w:val="both"/>
        <w:rPr>
          <w:rFonts w:eastAsia="Times New Roman"/>
          <w:b w:val="0"/>
          <w:i w:val="0"/>
        </w:rPr>
      </w:pPr>
      <w:r w:rsidRPr="00DE73BB">
        <w:rPr>
          <w:rFonts w:ascii="Times New Roman" w:hAnsi="Times New Roman" w:cs="Times New Roman"/>
          <w:b w:val="0"/>
          <w:i w:val="0"/>
          <w:sz w:val="28"/>
          <w:szCs w:val="28"/>
        </w:rPr>
        <w:t>- документ</w:t>
      </w:r>
      <w:r w:rsidR="0060006F" w:rsidRPr="00DE73BB">
        <w:rPr>
          <w:rFonts w:ascii="Times New Roman" w:hAnsi="Times New Roman" w:cs="Times New Roman"/>
          <w:b w:val="0"/>
          <w:i w:val="0"/>
          <w:sz w:val="28"/>
          <w:szCs w:val="28"/>
        </w:rPr>
        <w:t>а</w:t>
      </w:r>
      <w:r w:rsidRPr="00DE73BB">
        <w:rPr>
          <w:rFonts w:ascii="Times New Roman" w:hAnsi="Times New Roman" w:cs="Times New Roman"/>
          <w:b w:val="0"/>
          <w:i w:val="0"/>
          <w:sz w:val="28"/>
          <w:szCs w:val="28"/>
        </w:rPr>
        <w:t>, подтверждающ</w:t>
      </w:r>
      <w:r w:rsidR="0060006F" w:rsidRPr="00DE73BB">
        <w:rPr>
          <w:rFonts w:ascii="Times New Roman" w:hAnsi="Times New Roman" w:cs="Times New Roman"/>
          <w:b w:val="0"/>
          <w:i w:val="0"/>
          <w:sz w:val="28"/>
          <w:szCs w:val="28"/>
        </w:rPr>
        <w:t>его</w:t>
      </w:r>
      <w:r w:rsidRPr="00DE73BB">
        <w:rPr>
          <w:rFonts w:ascii="Times New Roman" w:hAnsi="Times New Roman" w:cs="Times New Roman"/>
          <w:b w:val="0"/>
          <w:i w:val="0"/>
          <w:sz w:val="28"/>
          <w:szCs w:val="28"/>
        </w:rPr>
        <w:t xml:space="preserve"> государственную регистрацию объектов недвижимости в установленном законодательством случаях. Оценка имущества казны осуществляется в соответствии с общими правилами оценки нефинансовых активов.</w:t>
      </w:r>
    </w:p>
    <w:p w:rsidR="00D24204" w:rsidRDefault="0091706B" w:rsidP="0091706B">
      <w:pPr>
        <w:pStyle w:val="2"/>
        <w:ind w:left="851"/>
        <w:rPr>
          <w:rFonts w:eastAsia="Times New Roman"/>
        </w:rPr>
      </w:pPr>
      <w:r>
        <w:rPr>
          <w:rFonts w:eastAsia="Times New Roman"/>
        </w:rPr>
        <w:t>7</w:t>
      </w:r>
      <w:bookmarkStart w:id="0" w:name="_GoBack"/>
      <w:bookmarkEnd w:id="0"/>
      <w:r w:rsidR="00D24204">
        <w:rPr>
          <w:rFonts w:eastAsia="Times New Roman"/>
        </w:rPr>
        <w:t>Амортизация</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.1.</w:t>
      </w:r>
      <w:r w:rsidR="00E51032" w:rsidRPr="00E51032">
        <w:rPr>
          <w:rFonts w:ascii="Times New Roman" w:hAnsi="Times New Roman" w:cs="Times New Roman"/>
          <w:sz w:val="28"/>
          <w:szCs w:val="28"/>
        </w:rPr>
        <w:t xml:space="preserve"> Начисление амортизации объектов основных средств осуществляется линейным методом.</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.2.</w:t>
      </w:r>
      <w:r w:rsidR="00E51032" w:rsidRPr="00E51032">
        <w:rPr>
          <w:rFonts w:ascii="Times New Roman" w:hAnsi="Times New Roman" w:cs="Times New Roman"/>
          <w:sz w:val="28"/>
          <w:szCs w:val="28"/>
        </w:rPr>
        <w:t xml:space="preserve">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.3.</w:t>
      </w:r>
      <w:r w:rsidR="00E51032" w:rsidRPr="00E51032">
        <w:rPr>
          <w:rFonts w:ascii="Times New Roman" w:hAnsi="Times New Roman" w:cs="Times New Roman"/>
          <w:sz w:val="28"/>
          <w:szCs w:val="28"/>
        </w:rPr>
        <w:t xml:space="preserve"> Если срок полезного использования и метод начисления амортизации структурной части объекта основных средств - единицы учета - совпадают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при определении суммы амортизации такой части они объединяются.</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.4.</w:t>
      </w:r>
      <w:r w:rsidR="00E51032" w:rsidRPr="00E51032">
        <w:rPr>
          <w:rFonts w:ascii="Times New Roman" w:hAnsi="Times New Roman" w:cs="Times New Roman"/>
          <w:sz w:val="28"/>
          <w:szCs w:val="28"/>
        </w:rPr>
        <w:t xml:space="preserve"> По результатам достройки, дооборудования, реконструкции, модернизации объекта основных средств профильной комиссией </w:t>
      </w:r>
      <w:r w:rsidR="00AA282D">
        <w:rPr>
          <w:rFonts w:ascii="Times New Roman" w:hAnsi="Times New Roman" w:cs="Times New Roman"/>
          <w:sz w:val="28"/>
          <w:szCs w:val="28"/>
        </w:rPr>
        <w:t>Администрации</w:t>
      </w:r>
      <w:r w:rsidR="00E51032" w:rsidRPr="00E51032">
        <w:rPr>
          <w:rFonts w:ascii="Times New Roman" w:hAnsi="Times New Roman" w:cs="Times New Roman"/>
          <w:sz w:val="28"/>
          <w:szCs w:val="28"/>
        </w:rPr>
        <w:t xml:space="preserve"> принимаются решения:</w:t>
      </w:r>
    </w:p>
    <w:p w:rsidR="00E51032" w:rsidRPr="00E51032" w:rsidRDefault="00E51032" w:rsidP="00E51032">
      <w:pPr>
        <w:pStyle w:val="a5"/>
        <w:spacing w:before="0" w:beforeAutospacing="0" w:after="0" w:afterAutospacing="0"/>
        <w:ind w:firstLine="709"/>
        <w:rPr>
          <w:rFonts w:ascii="Times New Roman" w:hAnsi="Times New Roman" w:cs="Times New Roman"/>
          <w:sz w:val="28"/>
          <w:szCs w:val="28"/>
        </w:rPr>
      </w:pPr>
      <w:r w:rsidRPr="00E51032">
        <w:rPr>
          <w:rFonts w:ascii="Times New Roman" w:hAnsi="Times New Roman" w:cs="Times New Roman"/>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E51032" w:rsidRPr="00E51032" w:rsidRDefault="00E51032" w:rsidP="00E51032">
      <w:pPr>
        <w:pStyle w:val="a5"/>
        <w:spacing w:before="0" w:beforeAutospacing="0" w:after="0" w:afterAutospacing="0"/>
        <w:ind w:firstLine="709"/>
        <w:rPr>
          <w:rFonts w:ascii="Times New Roman" w:hAnsi="Times New Roman" w:cs="Times New Roman"/>
          <w:sz w:val="28"/>
          <w:szCs w:val="28"/>
        </w:rPr>
      </w:pPr>
      <w:r w:rsidRPr="00E51032">
        <w:rPr>
          <w:rFonts w:ascii="Times New Roman" w:hAnsi="Times New Roman" w:cs="Times New Roman"/>
          <w:sz w:val="28"/>
          <w:szCs w:val="28"/>
        </w:rPr>
        <w:t>2) об отсутствии оснований для пересмотра срока полезного использования объекта.</w:t>
      </w:r>
    </w:p>
    <w:p w:rsidR="00E51032" w:rsidRPr="00E51032" w:rsidRDefault="00E51032" w:rsidP="00E51032">
      <w:pPr>
        <w:pStyle w:val="a5"/>
        <w:spacing w:before="0" w:beforeAutospacing="0" w:after="0" w:afterAutospacing="0"/>
        <w:ind w:firstLine="709"/>
        <w:rPr>
          <w:rFonts w:ascii="Times New Roman" w:hAnsi="Times New Roman" w:cs="Times New Roman"/>
          <w:sz w:val="28"/>
          <w:szCs w:val="28"/>
        </w:rPr>
      </w:pPr>
      <w:r w:rsidRPr="00E51032">
        <w:rPr>
          <w:rFonts w:ascii="Times New Roman" w:hAnsi="Times New Roman" w:cs="Times New Roman"/>
          <w:sz w:val="28"/>
          <w:szCs w:val="28"/>
        </w:rPr>
        <w:lastRenderedPageBreak/>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.5.</w:t>
      </w:r>
      <w:r w:rsidR="00E51032" w:rsidRPr="00E51032">
        <w:rPr>
          <w:rFonts w:ascii="Times New Roman" w:hAnsi="Times New Roman" w:cs="Times New Roman"/>
          <w:sz w:val="28"/>
          <w:szCs w:val="28"/>
        </w:rPr>
        <w:t xml:space="preserve"> При переоценке основных средств, в том числе предназначенных для продажи или передаче организациям </w:t>
      </w:r>
      <w:proofErr w:type="spellStart"/>
      <w:r w:rsidR="00E51032" w:rsidRPr="00E51032">
        <w:rPr>
          <w:rFonts w:ascii="Times New Roman" w:hAnsi="Times New Roman" w:cs="Times New Roman"/>
          <w:sz w:val="28"/>
          <w:szCs w:val="28"/>
        </w:rPr>
        <w:t>небюджетной</w:t>
      </w:r>
      <w:proofErr w:type="spellEnd"/>
      <w:r w:rsidR="00E51032" w:rsidRPr="00E51032">
        <w:rPr>
          <w:rFonts w:ascii="Times New Roman" w:hAnsi="Times New Roman" w:cs="Times New Roman"/>
          <w:sz w:val="28"/>
          <w:szCs w:val="28"/>
        </w:rPr>
        <w:t xml:space="preserve"> сферы, накопленная амортизация, исчисленная на дату переоценки,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наличии у основного средства остаточной стоимости по состоянию на дату переоценки. Если остаточная стоимость равна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этого остаточная стоимость увеличивается на сумму </w:t>
      </w:r>
      <w:proofErr w:type="spellStart"/>
      <w:r w:rsidR="00E51032" w:rsidRPr="00E51032">
        <w:rPr>
          <w:rFonts w:ascii="Times New Roman" w:hAnsi="Times New Roman" w:cs="Times New Roman"/>
          <w:sz w:val="28"/>
          <w:szCs w:val="28"/>
        </w:rPr>
        <w:t>дооценки</w:t>
      </w:r>
      <w:proofErr w:type="spellEnd"/>
      <w:r w:rsidR="00E51032" w:rsidRPr="00E51032">
        <w:rPr>
          <w:rFonts w:ascii="Times New Roman" w:hAnsi="Times New Roman" w:cs="Times New Roman"/>
          <w:sz w:val="28"/>
          <w:szCs w:val="28"/>
        </w:rPr>
        <w:t xml:space="preserve"> до справедливой стоимости по дебету соответствующего балансового счета учета основного средства.</w:t>
      </w:r>
    </w:p>
    <w:p w:rsidR="00E51032" w:rsidRPr="00E51032" w:rsidRDefault="00E51032" w:rsidP="00E51032">
      <w:pPr>
        <w:pStyle w:val="a5"/>
        <w:spacing w:before="0" w:beforeAutospacing="0" w:after="0" w:afterAutospacing="0"/>
        <w:ind w:firstLine="709"/>
        <w:rPr>
          <w:rFonts w:ascii="Times New Roman" w:hAnsi="Times New Roman" w:cs="Times New Roman"/>
          <w:sz w:val="28"/>
          <w:szCs w:val="28"/>
        </w:rPr>
      </w:pPr>
      <w:r w:rsidRPr="00E51032">
        <w:rPr>
          <w:rFonts w:ascii="Times New Roman" w:hAnsi="Times New Roman" w:cs="Times New Roman"/>
          <w:sz w:val="28"/>
          <w:szCs w:val="28"/>
        </w:rPr>
        <w:t xml:space="preserve">В аналогичном порядке отражается переоценка имущества казны, предназначенного для продажи или передачи организациям </w:t>
      </w:r>
      <w:proofErr w:type="spellStart"/>
      <w:r w:rsidRPr="00E51032">
        <w:rPr>
          <w:rFonts w:ascii="Times New Roman" w:hAnsi="Times New Roman" w:cs="Times New Roman"/>
          <w:sz w:val="28"/>
          <w:szCs w:val="28"/>
        </w:rPr>
        <w:t>небюджетной</w:t>
      </w:r>
      <w:proofErr w:type="spellEnd"/>
      <w:r w:rsidRPr="00E51032">
        <w:rPr>
          <w:rFonts w:ascii="Times New Roman" w:hAnsi="Times New Roman" w:cs="Times New Roman"/>
          <w:sz w:val="28"/>
          <w:szCs w:val="28"/>
        </w:rPr>
        <w:t xml:space="preserve"> сферы.</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w:t>
      </w:r>
      <w:r w:rsidR="00E51032" w:rsidRPr="00E51032">
        <w:rPr>
          <w:rFonts w:ascii="Times New Roman" w:hAnsi="Times New Roman" w:cs="Times New Roman"/>
          <w:sz w:val="28"/>
          <w:szCs w:val="28"/>
        </w:rPr>
        <w:t xml:space="preserve"> Особенности начисления амортизации после изменения стоимости основного средства.</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.1.</w:t>
      </w:r>
      <w:r w:rsidR="00E51032" w:rsidRPr="00E51032">
        <w:rPr>
          <w:rFonts w:ascii="Times New Roman" w:hAnsi="Times New Roman" w:cs="Times New Roman"/>
          <w:sz w:val="28"/>
          <w:szCs w:val="28"/>
        </w:rPr>
        <w:t xml:space="preserve"> 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начисляется выбранным способом исходя из оставшегося срока полезного использования начиная с месяца, в котором увеличилась стоимость основного средства. Если срок полезного использования истек и не пересматривается, то амортизация на основное средство доначисляется единовременно до 100%.</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.2.</w:t>
      </w:r>
      <w:r w:rsidR="00E51032" w:rsidRPr="00E51032">
        <w:rPr>
          <w:rFonts w:ascii="Times New Roman" w:hAnsi="Times New Roman" w:cs="Times New Roman"/>
          <w:sz w:val="28"/>
          <w:szCs w:val="28"/>
        </w:rPr>
        <w:t xml:space="preserve"> Если несколько основных средств стоимостью не более 100 тыс. руб., по которым амортизация была начислена в размере 100%, объединяются в одно, то перерасчет амортизации не производится и составляет 100%.</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.3.</w:t>
      </w:r>
      <w:r w:rsidR="00E51032" w:rsidRPr="00E51032">
        <w:rPr>
          <w:rFonts w:ascii="Times New Roman" w:hAnsi="Times New Roman" w:cs="Times New Roman"/>
          <w:sz w:val="28"/>
          <w:szCs w:val="28"/>
        </w:rPr>
        <w:t xml:space="preserve"> В случае </w:t>
      </w:r>
      <w:proofErr w:type="spellStart"/>
      <w:r w:rsidR="00E51032" w:rsidRPr="00E51032">
        <w:rPr>
          <w:rFonts w:ascii="Times New Roman" w:hAnsi="Times New Roman" w:cs="Times New Roman"/>
          <w:sz w:val="28"/>
          <w:szCs w:val="28"/>
        </w:rPr>
        <w:t>разукомплектации</w:t>
      </w:r>
      <w:proofErr w:type="spellEnd"/>
      <w:r w:rsidR="00E51032" w:rsidRPr="00E51032">
        <w:rPr>
          <w:rFonts w:ascii="Times New Roman" w:hAnsi="Times New Roman" w:cs="Times New Roman"/>
          <w:sz w:val="28"/>
          <w:szCs w:val="28"/>
        </w:rPr>
        <w:t xml:space="preserve">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w:t>
      </w:r>
      <w:proofErr w:type="spellStart"/>
      <w:r w:rsidR="00E51032" w:rsidRPr="00E51032">
        <w:rPr>
          <w:rFonts w:ascii="Times New Roman" w:hAnsi="Times New Roman" w:cs="Times New Roman"/>
          <w:sz w:val="28"/>
          <w:szCs w:val="28"/>
        </w:rPr>
        <w:t>разукомплектации</w:t>
      </w:r>
      <w:proofErr w:type="spellEnd"/>
      <w:r w:rsidR="00E51032" w:rsidRPr="00E51032">
        <w:rPr>
          <w:rFonts w:ascii="Times New Roman" w:hAnsi="Times New Roman" w:cs="Times New Roman"/>
          <w:sz w:val="28"/>
          <w:szCs w:val="28"/>
        </w:rPr>
        <w:t xml:space="preserve"> объектами основных средств пропорционально их балансовой стоимости.</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sidRPr="00E51032">
        <w:rPr>
          <w:rStyle w:val="enumerated"/>
          <w:rFonts w:ascii="Times New Roman" w:hAnsi="Times New Roman" w:cs="Times New Roman"/>
          <w:sz w:val="28"/>
          <w:szCs w:val="28"/>
        </w:rPr>
        <w:t>.</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.4.</w:t>
      </w:r>
      <w:r w:rsidR="00E51032" w:rsidRPr="00E51032">
        <w:rPr>
          <w:rFonts w:ascii="Times New Roman" w:hAnsi="Times New Roman" w:cs="Times New Roman"/>
          <w:sz w:val="28"/>
          <w:szCs w:val="28"/>
        </w:rPr>
        <w:t xml:space="preserve"> Далее производятся следующие действия с полученными от </w:t>
      </w:r>
      <w:proofErr w:type="spellStart"/>
      <w:r w:rsidR="00E51032" w:rsidRPr="00E51032">
        <w:rPr>
          <w:rFonts w:ascii="Times New Roman" w:hAnsi="Times New Roman" w:cs="Times New Roman"/>
          <w:sz w:val="28"/>
          <w:szCs w:val="28"/>
        </w:rPr>
        <w:t>разукомплектации</w:t>
      </w:r>
      <w:proofErr w:type="spellEnd"/>
      <w:r w:rsidR="00E51032" w:rsidRPr="00E51032">
        <w:rPr>
          <w:rFonts w:ascii="Times New Roman" w:hAnsi="Times New Roman" w:cs="Times New Roman"/>
          <w:sz w:val="28"/>
          <w:szCs w:val="28"/>
        </w:rPr>
        <w:t xml:space="preserve"> основными средствами: независимо от новой стоимости объекты продолжают учитываться на балансе, и при наличии остаточной стоимости амортизация продолжает начисляться ранее выбранным способом исходя из оставшегося срока полезного использования.</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lastRenderedPageBreak/>
        <w:t>7</w:t>
      </w:r>
      <w:r w:rsidR="00E51032" w:rsidRPr="00E51032">
        <w:rPr>
          <w:rStyle w:val="enumerated"/>
          <w:rFonts w:ascii="Times New Roman" w:hAnsi="Times New Roman" w:cs="Times New Roman"/>
          <w:sz w:val="28"/>
          <w:szCs w:val="28"/>
        </w:rPr>
        <w:t>.</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.5.</w:t>
      </w:r>
      <w:r w:rsidR="00E51032" w:rsidRPr="00E51032">
        <w:rPr>
          <w:rFonts w:ascii="Times New Roman" w:hAnsi="Times New Roman" w:cs="Times New Roman"/>
          <w:sz w:val="28"/>
          <w:szCs w:val="28"/>
        </w:rPr>
        <w:t xml:space="preserve"> В случае частичной ликвидации основного средства стоимостью свыше 100 тыс. руб. с остаточной стоимостью амортизация на него продолжает начисляться ранее выбранным способом независимо от его стоимости.</w:t>
      </w:r>
    </w:p>
    <w:p w:rsidR="00E51032" w:rsidRPr="00E51032" w:rsidRDefault="00A661A5" w:rsidP="00E51032">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7</w:t>
      </w:r>
      <w:r w:rsidR="00E51032">
        <w:rPr>
          <w:rStyle w:val="enumerated"/>
          <w:rFonts w:ascii="Times New Roman" w:hAnsi="Times New Roman" w:cs="Times New Roman"/>
          <w:sz w:val="28"/>
          <w:szCs w:val="28"/>
        </w:rPr>
        <w:t>.6</w:t>
      </w:r>
      <w:r w:rsidR="00E51032" w:rsidRPr="00E51032">
        <w:rPr>
          <w:rStyle w:val="enumerated"/>
          <w:rFonts w:ascii="Times New Roman" w:hAnsi="Times New Roman" w:cs="Times New Roman"/>
          <w:sz w:val="28"/>
          <w:szCs w:val="28"/>
        </w:rPr>
        <w:t>.6.</w:t>
      </w:r>
      <w:r w:rsidR="00E51032" w:rsidRPr="00E51032">
        <w:rPr>
          <w:rFonts w:ascii="Times New Roman" w:hAnsi="Times New Roman" w:cs="Times New Roman"/>
          <w:sz w:val="28"/>
          <w:szCs w:val="28"/>
        </w:rPr>
        <w:t xml:space="preserve"> При частичной ликвидации основного средства с остаточной стоимостью амортизация по выбывающей части рассчитывается пропорционально стоимости выбывающей части относительно стоимости всего инвентарного объекта.</w:t>
      </w:r>
    </w:p>
    <w:p w:rsidR="0082222C" w:rsidRDefault="00A661A5" w:rsidP="000D1205">
      <w:pPr>
        <w:pStyle w:val="2"/>
        <w:rPr>
          <w:rFonts w:eastAsia="Times New Roman"/>
        </w:rPr>
      </w:pPr>
      <w:r>
        <w:rPr>
          <w:rStyle w:val="enumerated"/>
          <w:rFonts w:eastAsia="Times New Roman"/>
        </w:rPr>
        <w:t>8</w:t>
      </w:r>
      <w:r w:rsidR="0082222C">
        <w:rPr>
          <w:rStyle w:val="enumerated"/>
          <w:rFonts w:eastAsia="Times New Roman"/>
        </w:rPr>
        <w:t>.</w:t>
      </w:r>
      <w:r w:rsidR="0082222C">
        <w:rPr>
          <w:rFonts w:eastAsia="Times New Roman"/>
        </w:rPr>
        <w:t xml:space="preserve"> Учет материальных запасов</w:t>
      </w:r>
    </w:p>
    <w:p w:rsidR="0082222C" w:rsidRPr="0082222C" w:rsidRDefault="00A661A5" w:rsidP="0082222C">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8</w:t>
      </w:r>
      <w:r w:rsidR="0082222C" w:rsidRPr="0082222C">
        <w:rPr>
          <w:rStyle w:val="enumerated"/>
          <w:rFonts w:ascii="Times New Roman" w:hAnsi="Times New Roman" w:cs="Times New Roman"/>
          <w:sz w:val="28"/>
          <w:szCs w:val="28"/>
        </w:rPr>
        <w:t>.1.</w:t>
      </w:r>
      <w:r w:rsidR="0082222C" w:rsidRPr="0082222C">
        <w:rPr>
          <w:rFonts w:ascii="Times New Roman" w:hAnsi="Times New Roman" w:cs="Times New Roman"/>
          <w:sz w:val="28"/>
          <w:szCs w:val="28"/>
        </w:rPr>
        <w:t xml:space="preserve"> Группировка материальных запасов, учитываемых на счете 0 105 00 000, по сходным характеристикам осуществлена следующим образом:</w:t>
      </w:r>
    </w:p>
    <w:p w:rsidR="0082222C" w:rsidRPr="00420994" w:rsidRDefault="0082222C" w:rsidP="0082222C">
      <w:pPr>
        <w:pStyle w:val="a5"/>
        <w:spacing w:before="0" w:beforeAutospacing="0" w:after="0" w:afterAutospacing="0"/>
        <w:ind w:firstLine="709"/>
        <w:rPr>
          <w:rFonts w:ascii="Times New Roman" w:hAnsi="Times New Roman" w:cs="Times New Roman"/>
          <w:sz w:val="28"/>
          <w:szCs w:val="28"/>
        </w:rPr>
      </w:pPr>
      <w:r w:rsidRPr="00420994">
        <w:rPr>
          <w:rFonts w:ascii="Times New Roman" w:hAnsi="Times New Roman" w:cs="Times New Roman"/>
          <w:sz w:val="28"/>
          <w:szCs w:val="28"/>
        </w:rPr>
        <w:t>- горюче-смазочные материалы;</w:t>
      </w:r>
    </w:p>
    <w:p w:rsidR="0082222C" w:rsidRPr="0082222C" w:rsidRDefault="0082222C" w:rsidP="0082222C">
      <w:pPr>
        <w:pStyle w:val="a5"/>
        <w:spacing w:before="0" w:beforeAutospacing="0" w:after="0" w:afterAutospacing="0"/>
        <w:ind w:firstLine="709"/>
        <w:rPr>
          <w:rFonts w:ascii="Times New Roman" w:hAnsi="Times New Roman" w:cs="Times New Roman"/>
          <w:sz w:val="28"/>
          <w:szCs w:val="28"/>
        </w:rPr>
      </w:pPr>
      <w:r w:rsidRPr="00420994">
        <w:rPr>
          <w:rFonts w:ascii="Times New Roman" w:hAnsi="Times New Roman" w:cs="Times New Roman"/>
          <w:sz w:val="28"/>
          <w:szCs w:val="28"/>
        </w:rPr>
        <w:t xml:space="preserve">- </w:t>
      </w:r>
      <w:r w:rsidR="00420994" w:rsidRPr="00420994">
        <w:rPr>
          <w:rFonts w:ascii="Times New Roman" w:hAnsi="Times New Roman" w:cs="Times New Roman"/>
          <w:sz w:val="28"/>
          <w:szCs w:val="28"/>
        </w:rPr>
        <w:t>прочие материальные запасы.</w:t>
      </w:r>
    </w:p>
    <w:p w:rsidR="0082222C" w:rsidRPr="0082222C" w:rsidRDefault="00A661A5" w:rsidP="0082222C">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8</w:t>
      </w:r>
      <w:r w:rsidR="0082222C" w:rsidRPr="0082222C">
        <w:rPr>
          <w:rStyle w:val="enumerated"/>
          <w:rFonts w:ascii="Times New Roman" w:hAnsi="Times New Roman" w:cs="Times New Roman"/>
          <w:sz w:val="28"/>
          <w:szCs w:val="28"/>
        </w:rPr>
        <w:t>.</w:t>
      </w:r>
      <w:r w:rsidR="000D1205">
        <w:rPr>
          <w:rStyle w:val="enumerated"/>
          <w:rFonts w:ascii="Times New Roman" w:hAnsi="Times New Roman" w:cs="Times New Roman"/>
          <w:sz w:val="28"/>
          <w:szCs w:val="28"/>
        </w:rPr>
        <w:t>2</w:t>
      </w:r>
      <w:r w:rsidR="0082222C" w:rsidRPr="0082222C">
        <w:rPr>
          <w:rStyle w:val="enumerated"/>
          <w:rFonts w:ascii="Times New Roman" w:hAnsi="Times New Roman" w:cs="Times New Roman"/>
          <w:sz w:val="28"/>
          <w:szCs w:val="28"/>
        </w:rPr>
        <w:t>.</w:t>
      </w:r>
      <w:r w:rsidR="0082222C" w:rsidRPr="0082222C">
        <w:rPr>
          <w:rFonts w:ascii="Times New Roman" w:hAnsi="Times New Roman" w:cs="Times New Roman"/>
          <w:sz w:val="28"/>
          <w:szCs w:val="28"/>
        </w:rPr>
        <w:t xml:space="preserve"> Устанавливается следующий порядок списания горюче-смазочных материалов (ГСМ):</w:t>
      </w:r>
    </w:p>
    <w:p w:rsidR="0082222C" w:rsidRPr="0082222C" w:rsidRDefault="00A661A5" w:rsidP="0082222C">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8</w:t>
      </w:r>
      <w:r w:rsidR="0082222C">
        <w:rPr>
          <w:rStyle w:val="enumerated"/>
          <w:rFonts w:ascii="Times New Roman" w:hAnsi="Times New Roman" w:cs="Times New Roman"/>
          <w:sz w:val="28"/>
          <w:szCs w:val="28"/>
        </w:rPr>
        <w:t>.</w:t>
      </w:r>
      <w:r w:rsidR="000D1205">
        <w:rPr>
          <w:rStyle w:val="enumerated"/>
          <w:rFonts w:ascii="Times New Roman" w:hAnsi="Times New Roman" w:cs="Times New Roman"/>
          <w:sz w:val="28"/>
          <w:szCs w:val="28"/>
        </w:rPr>
        <w:t>2</w:t>
      </w:r>
      <w:r w:rsidR="0082222C" w:rsidRPr="0082222C">
        <w:rPr>
          <w:rStyle w:val="enumerated"/>
          <w:rFonts w:ascii="Times New Roman" w:hAnsi="Times New Roman" w:cs="Times New Roman"/>
          <w:sz w:val="28"/>
          <w:szCs w:val="28"/>
        </w:rPr>
        <w:t>.1.</w:t>
      </w:r>
      <w:r w:rsidR="0082222C" w:rsidRPr="0082222C">
        <w:rPr>
          <w:rFonts w:ascii="Times New Roman" w:hAnsi="Times New Roman" w:cs="Times New Roman"/>
          <w:sz w:val="28"/>
          <w:szCs w:val="28"/>
        </w:rPr>
        <w:t xml:space="preserve"> Нормы расхода горюче-смазочных материалов (ГСМ) определяются на основании:</w:t>
      </w:r>
    </w:p>
    <w:p w:rsidR="0082222C" w:rsidRPr="0082222C" w:rsidRDefault="0082222C" w:rsidP="0082222C">
      <w:pPr>
        <w:pStyle w:val="a5"/>
        <w:spacing w:before="0" w:beforeAutospacing="0" w:after="0" w:afterAutospacing="0"/>
        <w:ind w:firstLine="709"/>
        <w:rPr>
          <w:rFonts w:ascii="Times New Roman" w:hAnsi="Times New Roman" w:cs="Times New Roman"/>
          <w:sz w:val="28"/>
          <w:szCs w:val="28"/>
        </w:rPr>
      </w:pPr>
      <w:r w:rsidRPr="0082222C">
        <w:rPr>
          <w:rFonts w:ascii="Times New Roman" w:hAnsi="Times New Roman" w:cs="Times New Roman"/>
          <w:sz w:val="28"/>
          <w:szCs w:val="28"/>
        </w:rPr>
        <w:t xml:space="preserve">- норм расхода топлив и смазочных материалов на автомобильном транспорте, утвержденных </w:t>
      </w:r>
      <w:r w:rsidRPr="00990C47">
        <w:rPr>
          <w:rFonts w:ascii="Times New Roman" w:hAnsi="Times New Roman" w:cs="Times New Roman"/>
          <w:sz w:val="28"/>
          <w:szCs w:val="28"/>
        </w:rPr>
        <w:t>распоряжением</w:t>
      </w:r>
      <w:r w:rsidRPr="0082222C">
        <w:rPr>
          <w:rFonts w:ascii="Times New Roman" w:hAnsi="Times New Roman" w:cs="Times New Roman"/>
          <w:sz w:val="28"/>
          <w:szCs w:val="28"/>
        </w:rPr>
        <w:t xml:space="preserve"> Минтранса России от 14.03.200</w:t>
      </w:r>
      <w:r w:rsidR="00AA282D">
        <w:rPr>
          <w:rFonts w:ascii="Times New Roman" w:hAnsi="Times New Roman" w:cs="Times New Roman"/>
          <w:sz w:val="28"/>
          <w:szCs w:val="28"/>
        </w:rPr>
        <w:t xml:space="preserve">8 N АМ-23-р, </w:t>
      </w:r>
      <w:r w:rsidRPr="0082222C">
        <w:rPr>
          <w:rFonts w:ascii="Times New Roman" w:hAnsi="Times New Roman" w:cs="Times New Roman"/>
          <w:sz w:val="28"/>
          <w:szCs w:val="28"/>
        </w:rPr>
        <w:t xml:space="preserve">и утверждаются распоряжением </w:t>
      </w:r>
      <w:r w:rsidR="00AA282D">
        <w:rPr>
          <w:rFonts w:ascii="Times New Roman" w:hAnsi="Times New Roman" w:cs="Times New Roman"/>
          <w:sz w:val="28"/>
          <w:szCs w:val="28"/>
        </w:rPr>
        <w:t>Администрации</w:t>
      </w:r>
      <w:r w:rsidRPr="0082222C">
        <w:rPr>
          <w:rFonts w:ascii="Times New Roman" w:hAnsi="Times New Roman" w:cs="Times New Roman"/>
          <w:sz w:val="28"/>
          <w:szCs w:val="28"/>
        </w:rPr>
        <w:t>.</w:t>
      </w:r>
    </w:p>
    <w:p w:rsidR="0082222C" w:rsidRPr="0082222C" w:rsidRDefault="00A661A5" w:rsidP="0082222C">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8</w:t>
      </w:r>
      <w:r w:rsidR="000D1205">
        <w:rPr>
          <w:rFonts w:ascii="Times New Roman" w:hAnsi="Times New Roman" w:cs="Times New Roman"/>
          <w:sz w:val="28"/>
          <w:szCs w:val="28"/>
        </w:rPr>
        <w:t xml:space="preserve">.2.2. </w:t>
      </w:r>
      <w:r w:rsidR="0082222C" w:rsidRPr="0082222C">
        <w:rPr>
          <w:rFonts w:ascii="Times New Roman" w:hAnsi="Times New Roman" w:cs="Times New Roman"/>
          <w:sz w:val="28"/>
          <w:szCs w:val="28"/>
        </w:rPr>
        <w:t xml:space="preserve">Стоимость фактически израсходованных объемов ГСМ отражается в учете не выше норм, установленных распоряжением </w:t>
      </w:r>
      <w:r w:rsidR="00AA282D">
        <w:rPr>
          <w:rFonts w:ascii="Times New Roman" w:hAnsi="Times New Roman" w:cs="Times New Roman"/>
          <w:sz w:val="28"/>
          <w:szCs w:val="28"/>
        </w:rPr>
        <w:t>Администрации</w:t>
      </w:r>
      <w:r w:rsidR="0082222C" w:rsidRPr="0082222C">
        <w:rPr>
          <w:rFonts w:ascii="Times New Roman" w:hAnsi="Times New Roman" w:cs="Times New Roman"/>
          <w:sz w:val="28"/>
          <w:szCs w:val="28"/>
        </w:rPr>
        <w:t>.</w:t>
      </w:r>
    </w:p>
    <w:p w:rsidR="0082222C" w:rsidRPr="0082222C" w:rsidRDefault="00A661A5" w:rsidP="0082222C">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8</w:t>
      </w:r>
      <w:r w:rsidR="0082222C" w:rsidRPr="0082222C">
        <w:rPr>
          <w:rStyle w:val="enumerated"/>
          <w:rFonts w:ascii="Times New Roman" w:hAnsi="Times New Roman" w:cs="Times New Roman"/>
          <w:sz w:val="28"/>
          <w:szCs w:val="28"/>
        </w:rPr>
        <w:t>.</w:t>
      </w:r>
      <w:r w:rsidR="000D1205">
        <w:rPr>
          <w:rStyle w:val="enumerated"/>
          <w:rFonts w:ascii="Times New Roman" w:hAnsi="Times New Roman" w:cs="Times New Roman"/>
          <w:sz w:val="28"/>
          <w:szCs w:val="28"/>
        </w:rPr>
        <w:t>3</w:t>
      </w:r>
      <w:r w:rsidR="0082222C" w:rsidRPr="0082222C">
        <w:rPr>
          <w:rStyle w:val="enumerated"/>
          <w:rFonts w:ascii="Times New Roman" w:hAnsi="Times New Roman" w:cs="Times New Roman"/>
          <w:sz w:val="28"/>
          <w:szCs w:val="28"/>
        </w:rPr>
        <w:t>.</w:t>
      </w:r>
      <w:r w:rsidR="0082222C">
        <w:rPr>
          <w:rStyle w:val="enumerated"/>
          <w:rFonts w:ascii="Times New Roman" w:hAnsi="Times New Roman" w:cs="Times New Roman"/>
          <w:sz w:val="28"/>
          <w:szCs w:val="28"/>
        </w:rPr>
        <w:t xml:space="preserve"> </w:t>
      </w:r>
      <w:r w:rsidR="0082222C" w:rsidRPr="0082222C">
        <w:rPr>
          <w:rFonts w:ascii="Times New Roman" w:hAnsi="Times New Roman" w:cs="Times New Roman"/>
          <w:sz w:val="28"/>
          <w:szCs w:val="28"/>
        </w:rPr>
        <w:t>Если при анализе фактически израсходованных объемов ГСМ будет выявлено их превышение над установленными нормами расхода топлива, то проводится разбирательство, по результатам которого может быть установлено:</w:t>
      </w:r>
    </w:p>
    <w:p w:rsidR="0082222C" w:rsidRPr="0082222C" w:rsidRDefault="0082222C" w:rsidP="0082222C">
      <w:pPr>
        <w:pStyle w:val="a5"/>
        <w:spacing w:before="0" w:beforeAutospacing="0" w:after="0" w:afterAutospacing="0"/>
        <w:ind w:firstLine="709"/>
        <w:rPr>
          <w:rFonts w:ascii="Times New Roman" w:hAnsi="Times New Roman" w:cs="Times New Roman"/>
          <w:sz w:val="28"/>
          <w:szCs w:val="28"/>
        </w:rPr>
      </w:pPr>
      <w:r w:rsidRPr="0082222C">
        <w:rPr>
          <w:rFonts w:ascii="Times New Roman" w:hAnsi="Times New Roman" w:cs="Times New Roman"/>
          <w:sz w:val="28"/>
          <w:szCs w:val="28"/>
        </w:rPr>
        <w:t>- отсутствие виновных лиц (перерасход топлива обусловлен объективными причинами: эксплуатацией в чрезвычайных климатических и тяжелых дорожных условиях; неисправностью, возникшей в пути и т.п.);</w:t>
      </w:r>
    </w:p>
    <w:p w:rsidR="0082222C" w:rsidRPr="0082222C" w:rsidRDefault="0082222C" w:rsidP="0082222C">
      <w:pPr>
        <w:pStyle w:val="a5"/>
        <w:spacing w:before="0" w:beforeAutospacing="0" w:after="0" w:afterAutospacing="0"/>
        <w:ind w:firstLine="709"/>
        <w:rPr>
          <w:rFonts w:ascii="Times New Roman" w:hAnsi="Times New Roman" w:cs="Times New Roman"/>
          <w:sz w:val="28"/>
          <w:szCs w:val="28"/>
        </w:rPr>
      </w:pPr>
      <w:r w:rsidRPr="0082222C">
        <w:rPr>
          <w:rFonts w:ascii="Times New Roman" w:hAnsi="Times New Roman" w:cs="Times New Roman"/>
          <w:sz w:val="28"/>
          <w:szCs w:val="28"/>
        </w:rPr>
        <w:t>- наличие виновных лиц (перерасход ГСМ может быть обусловлен нарушением водителем регламента эксплуатации автомобиля).</w:t>
      </w:r>
    </w:p>
    <w:p w:rsidR="0082222C" w:rsidRPr="0082222C" w:rsidRDefault="0082222C" w:rsidP="0082222C">
      <w:pPr>
        <w:pStyle w:val="a5"/>
        <w:spacing w:before="0" w:beforeAutospacing="0" w:after="0" w:afterAutospacing="0"/>
        <w:ind w:firstLine="709"/>
        <w:rPr>
          <w:rFonts w:ascii="Times New Roman" w:hAnsi="Times New Roman" w:cs="Times New Roman"/>
          <w:sz w:val="28"/>
          <w:szCs w:val="28"/>
        </w:rPr>
      </w:pPr>
      <w:r w:rsidRPr="006C59A6">
        <w:rPr>
          <w:rFonts w:ascii="Times New Roman" w:hAnsi="Times New Roman" w:cs="Times New Roman"/>
          <w:sz w:val="28"/>
          <w:szCs w:val="28"/>
        </w:rPr>
        <w:t>При отсутствии виновных лиц факт превышения расхода оформляется распоряжением</w:t>
      </w:r>
      <w:r w:rsidR="006C59A6" w:rsidRPr="006C59A6">
        <w:rPr>
          <w:rFonts w:ascii="Times New Roman" w:hAnsi="Times New Roman" w:cs="Times New Roman"/>
          <w:sz w:val="28"/>
          <w:szCs w:val="28"/>
        </w:rPr>
        <w:t xml:space="preserve"> (</w:t>
      </w:r>
      <w:r w:rsidRPr="006C59A6">
        <w:rPr>
          <w:rFonts w:ascii="Times New Roman" w:hAnsi="Times New Roman" w:cs="Times New Roman"/>
          <w:sz w:val="28"/>
          <w:szCs w:val="28"/>
        </w:rPr>
        <w:t>служебной запиской</w:t>
      </w:r>
      <w:r w:rsidR="006C59A6" w:rsidRPr="006C59A6">
        <w:rPr>
          <w:rFonts w:ascii="Times New Roman" w:hAnsi="Times New Roman" w:cs="Times New Roman"/>
          <w:sz w:val="28"/>
          <w:szCs w:val="28"/>
        </w:rPr>
        <w:t>)</w:t>
      </w:r>
      <w:r w:rsidRPr="006C59A6">
        <w:rPr>
          <w:rFonts w:ascii="Times New Roman" w:hAnsi="Times New Roman" w:cs="Times New Roman"/>
          <w:sz w:val="28"/>
          <w:szCs w:val="28"/>
        </w:rPr>
        <w:t>, а также п</w:t>
      </w:r>
      <w:r w:rsidRPr="0082222C">
        <w:rPr>
          <w:rFonts w:ascii="Times New Roman" w:hAnsi="Times New Roman" w:cs="Times New Roman"/>
          <w:sz w:val="28"/>
          <w:szCs w:val="28"/>
        </w:rPr>
        <w:t>ланируются мероприятия, направленные на недопущение перерасхода ГСМ в будущем (проведение ремонта неисправной техники, введение запрета на эксплуатацию отдельных единиц техники в тяжелых условиях и т.д.). Корректировка ранее сформированных затрат на соответствующих счетах не производится.</w:t>
      </w:r>
    </w:p>
    <w:p w:rsidR="0082222C" w:rsidRPr="0082222C" w:rsidRDefault="0082222C" w:rsidP="0082222C">
      <w:pPr>
        <w:pStyle w:val="a5"/>
        <w:spacing w:before="0" w:beforeAutospacing="0" w:after="0" w:afterAutospacing="0"/>
        <w:ind w:firstLine="709"/>
        <w:rPr>
          <w:rFonts w:ascii="Times New Roman" w:hAnsi="Times New Roman" w:cs="Times New Roman"/>
          <w:sz w:val="28"/>
          <w:szCs w:val="28"/>
        </w:rPr>
      </w:pPr>
      <w:r w:rsidRPr="0082222C">
        <w:rPr>
          <w:rFonts w:ascii="Times New Roman" w:hAnsi="Times New Roman" w:cs="Times New Roman"/>
          <w:sz w:val="28"/>
          <w:szCs w:val="28"/>
        </w:rPr>
        <w:t xml:space="preserve">При наличии виновных лиц излишне израсходованный объем ГСМ рассматривается как выявленная недостача. Корректировка ранее отраженных учетных данных на счетах формирования затрат осуществляется на основании </w:t>
      </w:r>
      <w:r w:rsidRPr="006C59A6">
        <w:rPr>
          <w:rFonts w:ascii="Times New Roman" w:hAnsi="Times New Roman" w:cs="Times New Roman"/>
          <w:sz w:val="28"/>
          <w:szCs w:val="28"/>
        </w:rPr>
        <w:t>распоряжением, служебной запиской.</w:t>
      </w:r>
    </w:p>
    <w:p w:rsidR="0082222C" w:rsidRPr="0082222C" w:rsidRDefault="00A661A5" w:rsidP="0082222C">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8</w:t>
      </w:r>
      <w:r w:rsidR="0082222C" w:rsidRPr="0082222C">
        <w:rPr>
          <w:rStyle w:val="enumerated"/>
          <w:rFonts w:ascii="Times New Roman" w:hAnsi="Times New Roman" w:cs="Times New Roman"/>
          <w:sz w:val="28"/>
          <w:szCs w:val="28"/>
        </w:rPr>
        <w:t>.</w:t>
      </w:r>
      <w:r w:rsidR="000D1205">
        <w:rPr>
          <w:rStyle w:val="enumerated"/>
          <w:rFonts w:ascii="Times New Roman" w:hAnsi="Times New Roman" w:cs="Times New Roman"/>
          <w:sz w:val="28"/>
          <w:szCs w:val="28"/>
        </w:rPr>
        <w:t>4</w:t>
      </w:r>
      <w:r w:rsidR="0082222C" w:rsidRPr="0082222C">
        <w:rPr>
          <w:rStyle w:val="enumerated"/>
          <w:rFonts w:ascii="Times New Roman" w:hAnsi="Times New Roman" w:cs="Times New Roman"/>
          <w:sz w:val="28"/>
          <w:szCs w:val="28"/>
        </w:rPr>
        <w:t>.</w:t>
      </w:r>
      <w:r w:rsidR="0082222C" w:rsidRPr="0082222C">
        <w:rPr>
          <w:rFonts w:ascii="Times New Roman" w:hAnsi="Times New Roman" w:cs="Times New Roman"/>
          <w:sz w:val="28"/>
          <w:szCs w:val="28"/>
        </w:rPr>
        <w:t xml:space="preserve"> К потребляемым материальным запасам относятся объекты, которые в результате однократного использования теряют свои потребительские свойства, а также следующие материальные запасы, которые в случае однократного использования не теряют свои потребительские свойства:</w:t>
      </w:r>
    </w:p>
    <w:p w:rsidR="0082222C" w:rsidRDefault="0082222C" w:rsidP="0082222C">
      <w:pPr>
        <w:ind w:firstLine="709"/>
        <w:jc w:val="both"/>
        <w:rPr>
          <w:sz w:val="28"/>
          <w:szCs w:val="28"/>
        </w:rPr>
      </w:pPr>
      <w:r w:rsidRPr="0082222C">
        <w:rPr>
          <w:sz w:val="28"/>
          <w:szCs w:val="28"/>
        </w:rPr>
        <w:t xml:space="preserve">К </w:t>
      </w:r>
      <w:proofErr w:type="spellStart"/>
      <w:r w:rsidRPr="0082222C">
        <w:rPr>
          <w:sz w:val="28"/>
          <w:szCs w:val="28"/>
        </w:rPr>
        <w:t>непотребляемым</w:t>
      </w:r>
      <w:proofErr w:type="spellEnd"/>
      <w:r w:rsidRPr="0082222C">
        <w:rPr>
          <w:sz w:val="28"/>
          <w:szCs w:val="28"/>
        </w:rPr>
        <w:t xml:space="preserve"> материальным запасам относятся иные материальные запасы, которые не теряют своих натуральных свойств в процессе их использования.</w:t>
      </w:r>
    </w:p>
    <w:p w:rsidR="003D4217" w:rsidRPr="004C3F72" w:rsidRDefault="00A661A5" w:rsidP="003D4217">
      <w:pPr>
        <w:pStyle w:val="2"/>
        <w:rPr>
          <w:rFonts w:eastAsia="Times New Roman"/>
        </w:rPr>
      </w:pPr>
      <w:r w:rsidRPr="004C3F72">
        <w:rPr>
          <w:rStyle w:val="enumerated"/>
          <w:rFonts w:eastAsia="Times New Roman"/>
        </w:rPr>
        <w:lastRenderedPageBreak/>
        <w:t>9</w:t>
      </w:r>
      <w:r w:rsidR="003D4217" w:rsidRPr="004C3F72">
        <w:rPr>
          <w:rStyle w:val="enumerated"/>
          <w:rFonts w:eastAsia="Times New Roman"/>
        </w:rPr>
        <w:t>.</w:t>
      </w:r>
      <w:r w:rsidR="003D4217" w:rsidRPr="004C3F72">
        <w:rPr>
          <w:rFonts w:eastAsia="Times New Roman"/>
        </w:rPr>
        <w:t xml:space="preserve"> Учет денежных средств</w:t>
      </w:r>
    </w:p>
    <w:p w:rsidR="003D4217" w:rsidRDefault="00A661A5" w:rsidP="003D4217">
      <w:pPr>
        <w:ind w:firstLine="709"/>
        <w:jc w:val="both"/>
        <w:rPr>
          <w:sz w:val="28"/>
          <w:szCs w:val="28"/>
        </w:rPr>
      </w:pPr>
      <w:r w:rsidRPr="004C3F72">
        <w:rPr>
          <w:rStyle w:val="enumerated"/>
          <w:sz w:val="28"/>
          <w:szCs w:val="28"/>
        </w:rPr>
        <w:t>9</w:t>
      </w:r>
      <w:r w:rsidR="003D4217" w:rsidRPr="004C3F72">
        <w:rPr>
          <w:rStyle w:val="enumerated"/>
          <w:sz w:val="28"/>
          <w:szCs w:val="28"/>
        </w:rPr>
        <w:t>.1.</w:t>
      </w:r>
      <w:r w:rsidR="003D4217" w:rsidRPr="004C3F72">
        <w:rPr>
          <w:sz w:val="28"/>
          <w:szCs w:val="28"/>
        </w:rPr>
        <w:t xml:space="preserve"> Операции по уточнению КБК на лицевом счете отражаются в бюджетном учете с применением обратной бухгалтерской записи.</w:t>
      </w:r>
    </w:p>
    <w:p w:rsidR="003D4217" w:rsidRDefault="003D4217" w:rsidP="003D4217">
      <w:pPr>
        <w:ind w:firstLine="709"/>
        <w:jc w:val="both"/>
        <w:rPr>
          <w:sz w:val="28"/>
          <w:szCs w:val="28"/>
        </w:rPr>
      </w:pPr>
    </w:p>
    <w:p w:rsidR="003D4217" w:rsidRDefault="000D1205" w:rsidP="003D4217">
      <w:pPr>
        <w:pStyle w:val="2"/>
        <w:rPr>
          <w:rFonts w:eastAsia="Times New Roman"/>
        </w:rPr>
      </w:pPr>
      <w:r>
        <w:rPr>
          <w:rStyle w:val="enumerated"/>
          <w:rFonts w:eastAsia="Times New Roman"/>
        </w:rPr>
        <w:t>1</w:t>
      </w:r>
      <w:r w:rsidR="00A661A5">
        <w:rPr>
          <w:rStyle w:val="enumerated"/>
          <w:rFonts w:eastAsia="Times New Roman"/>
        </w:rPr>
        <w:t>0</w:t>
      </w:r>
      <w:r w:rsidR="003D4217">
        <w:rPr>
          <w:rStyle w:val="enumerated"/>
          <w:rFonts w:eastAsia="Times New Roman"/>
        </w:rPr>
        <w:t>.</w:t>
      </w:r>
      <w:r w:rsidR="003D4217">
        <w:rPr>
          <w:rFonts w:eastAsia="Times New Roman"/>
        </w:rPr>
        <w:t xml:space="preserve"> Учет расчетов с подотчетными лицами</w:t>
      </w:r>
    </w:p>
    <w:p w:rsidR="003D4217" w:rsidRPr="003D4217" w:rsidRDefault="000D1205" w:rsidP="003D4217">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0</w:t>
      </w:r>
      <w:r w:rsidR="003D4217" w:rsidRPr="003D4217">
        <w:rPr>
          <w:rStyle w:val="enumerated"/>
          <w:rFonts w:ascii="Times New Roman" w:hAnsi="Times New Roman" w:cs="Times New Roman"/>
          <w:sz w:val="28"/>
          <w:szCs w:val="28"/>
        </w:rPr>
        <w:t>.1.</w:t>
      </w:r>
      <w:r w:rsidR="003D4217" w:rsidRPr="003D4217">
        <w:rPr>
          <w:rFonts w:ascii="Times New Roman" w:hAnsi="Times New Roman" w:cs="Times New Roman"/>
          <w:sz w:val="28"/>
          <w:szCs w:val="28"/>
        </w:rPr>
        <w:t xml:space="preserve"> Отражение в учете операций по расходам, произведенным подотчетным лицом, допустимо только в объеме расходов, утвержденных согласно отчету.</w:t>
      </w:r>
    </w:p>
    <w:p w:rsidR="003D4217" w:rsidRPr="003D4217" w:rsidRDefault="003D4217" w:rsidP="003D4217">
      <w:pPr>
        <w:pStyle w:val="a5"/>
        <w:spacing w:before="0" w:beforeAutospacing="0" w:after="0" w:afterAutospacing="0"/>
        <w:ind w:firstLine="709"/>
        <w:rPr>
          <w:rFonts w:ascii="Times New Roman" w:hAnsi="Times New Roman" w:cs="Times New Roman"/>
          <w:sz w:val="28"/>
          <w:szCs w:val="28"/>
        </w:rPr>
      </w:pPr>
      <w:r w:rsidRPr="003D4217">
        <w:rPr>
          <w:rFonts w:ascii="Times New Roman" w:hAnsi="Times New Roman" w:cs="Times New Roman"/>
          <w:sz w:val="28"/>
          <w:szCs w:val="28"/>
        </w:rPr>
        <w:t>Дата отчета не может быть ранее самой поздней даты, указанной в прилагаемых к отчету документах о произведенных расходах.</w:t>
      </w:r>
    </w:p>
    <w:p w:rsidR="003D4217" w:rsidRPr="003D4217" w:rsidRDefault="000D1205" w:rsidP="003D4217">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0</w:t>
      </w:r>
      <w:r w:rsidR="003D4217" w:rsidRPr="003D4217">
        <w:rPr>
          <w:rStyle w:val="enumerated"/>
          <w:rFonts w:ascii="Times New Roman" w:hAnsi="Times New Roman" w:cs="Times New Roman"/>
          <w:sz w:val="28"/>
          <w:szCs w:val="28"/>
        </w:rPr>
        <w:t>.2.</w:t>
      </w:r>
      <w:r w:rsidR="003D4217" w:rsidRPr="003D4217">
        <w:rPr>
          <w:rFonts w:ascii="Times New Roman" w:hAnsi="Times New Roman" w:cs="Times New Roman"/>
          <w:sz w:val="28"/>
          <w:szCs w:val="28"/>
        </w:rPr>
        <w:t xml:space="preserve"> Нумерация отчетов сквозная по всем источникам финансового обеспечения.</w:t>
      </w:r>
    </w:p>
    <w:p w:rsidR="003D4217" w:rsidRPr="003D4217" w:rsidRDefault="003D4217" w:rsidP="003D4217">
      <w:pPr>
        <w:pStyle w:val="a5"/>
        <w:spacing w:before="0" w:beforeAutospacing="0" w:after="0" w:afterAutospacing="0"/>
        <w:ind w:firstLine="709"/>
        <w:rPr>
          <w:rFonts w:ascii="Times New Roman" w:hAnsi="Times New Roman" w:cs="Times New Roman"/>
          <w:sz w:val="28"/>
          <w:szCs w:val="28"/>
        </w:rPr>
      </w:pPr>
      <w:r w:rsidRPr="003D4217">
        <w:rPr>
          <w:rFonts w:ascii="Times New Roman" w:hAnsi="Times New Roman" w:cs="Times New Roman"/>
          <w:sz w:val="28"/>
          <w:szCs w:val="28"/>
        </w:rPr>
        <w:t>Утверждение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на год, в котором планируется погашение кредиторской задолженности перед подотчетным лицом.</w:t>
      </w:r>
    </w:p>
    <w:p w:rsidR="003D4217" w:rsidRPr="003D4217" w:rsidRDefault="000D1205" w:rsidP="003D4217">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0</w:t>
      </w:r>
      <w:r w:rsidR="003D4217" w:rsidRPr="003D4217">
        <w:rPr>
          <w:rStyle w:val="enumerated"/>
          <w:rFonts w:ascii="Times New Roman" w:hAnsi="Times New Roman" w:cs="Times New Roman"/>
          <w:sz w:val="28"/>
          <w:szCs w:val="28"/>
        </w:rPr>
        <w:t>.3.</w:t>
      </w:r>
      <w:r w:rsidR="003D4217" w:rsidRPr="003D4217">
        <w:rPr>
          <w:rFonts w:ascii="Times New Roman" w:hAnsi="Times New Roman" w:cs="Times New Roman"/>
          <w:sz w:val="28"/>
          <w:szCs w:val="28"/>
        </w:rPr>
        <w:t xml:space="preserve"> Расчеты по выданным под отчет сотрудникам </w:t>
      </w:r>
      <w:r w:rsidR="00AA282D">
        <w:rPr>
          <w:rFonts w:ascii="Times New Roman" w:hAnsi="Times New Roman" w:cs="Times New Roman"/>
          <w:sz w:val="28"/>
          <w:szCs w:val="28"/>
        </w:rPr>
        <w:t>Администрации</w:t>
      </w:r>
      <w:r w:rsidR="003D4217" w:rsidRPr="003D4217">
        <w:rPr>
          <w:rFonts w:ascii="Times New Roman" w:hAnsi="Times New Roman" w:cs="Times New Roman"/>
          <w:sz w:val="28"/>
          <w:szCs w:val="28"/>
        </w:rPr>
        <w:t xml:space="preserve">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3D4217" w:rsidRPr="003D4217" w:rsidRDefault="000D1205" w:rsidP="003D4217">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0</w:t>
      </w:r>
      <w:r>
        <w:rPr>
          <w:rStyle w:val="enumerated"/>
          <w:rFonts w:ascii="Times New Roman" w:hAnsi="Times New Roman" w:cs="Times New Roman"/>
          <w:sz w:val="28"/>
          <w:szCs w:val="28"/>
        </w:rPr>
        <w:t>.</w:t>
      </w:r>
      <w:r w:rsidR="003D4217" w:rsidRPr="003D4217">
        <w:rPr>
          <w:rStyle w:val="enumerated"/>
          <w:rFonts w:ascii="Times New Roman" w:hAnsi="Times New Roman" w:cs="Times New Roman"/>
          <w:sz w:val="28"/>
          <w:szCs w:val="28"/>
        </w:rPr>
        <w:t>4.</w:t>
      </w:r>
      <w:r w:rsidR="003D4217" w:rsidRPr="003D4217">
        <w:rPr>
          <w:rFonts w:ascii="Times New Roman" w:hAnsi="Times New Roman" w:cs="Times New Roman"/>
          <w:sz w:val="28"/>
          <w:szCs w:val="28"/>
        </w:rPr>
        <w:t xml:space="preserve"> На счете 0 208 00 000 "Расчеты с подотчетными лицами" подлежат отражению только расчеты с сотрудниками </w:t>
      </w:r>
      <w:r w:rsidR="00AA282D">
        <w:rPr>
          <w:rFonts w:ascii="Times New Roman" w:hAnsi="Times New Roman" w:cs="Times New Roman"/>
          <w:sz w:val="28"/>
          <w:szCs w:val="28"/>
        </w:rPr>
        <w:t>Администрации</w:t>
      </w:r>
      <w:r w:rsidR="003D4217" w:rsidRPr="003D4217">
        <w:rPr>
          <w:rFonts w:ascii="Times New Roman" w:hAnsi="Times New Roman" w:cs="Times New Roman"/>
          <w:sz w:val="28"/>
          <w:szCs w:val="28"/>
        </w:rPr>
        <w:t xml:space="preserve">. </w:t>
      </w:r>
    </w:p>
    <w:p w:rsidR="003D4217" w:rsidRPr="003D4217" w:rsidRDefault="000D1205" w:rsidP="003D4217">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0</w:t>
      </w:r>
      <w:r w:rsidR="003D4217" w:rsidRPr="003D4217">
        <w:rPr>
          <w:rStyle w:val="enumerated"/>
          <w:rFonts w:ascii="Times New Roman" w:hAnsi="Times New Roman" w:cs="Times New Roman"/>
          <w:sz w:val="28"/>
          <w:szCs w:val="28"/>
        </w:rPr>
        <w:t>.</w:t>
      </w:r>
      <w:r w:rsidR="009D641F">
        <w:rPr>
          <w:rStyle w:val="enumerated"/>
          <w:rFonts w:ascii="Times New Roman" w:hAnsi="Times New Roman" w:cs="Times New Roman"/>
          <w:sz w:val="28"/>
          <w:szCs w:val="28"/>
        </w:rPr>
        <w:t>5</w:t>
      </w:r>
      <w:r w:rsidR="003D4217" w:rsidRPr="003D4217">
        <w:rPr>
          <w:rStyle w:val="enumerated"/>
          <w:rFonts w:ascii="Times New Roman" w:hAnsi="Times New Roman" w:cs="Times New Roman"/>
          <w:sz w:val="28"/>
          <w:szCs w:val="28"/>
        </w:rPr>
        <w:t>.</w:t>
      </w:r>
      <w:r w:rsidR="003D4217" w:rsidRPr="003D4217">
        <w:rPr>
          <w:rFonts w:ascii="Times New Roman" w:hAnsi="Times New Roman" w:cs="Times New Roman"/>
          <w:sz w:val="28"/>
          <w:szCs w:val="28"/>
        </w:rPr>
        <w:t xml:space="preserve"> На лицевой стороне Авансового отчета (</w:t>
      </w:r>
      <w:r w:rsidR="003D4217" w:rsidRPr="00990C47">
        <w:rPr>
          <w:rFonts w:ascii="Times New Roman" w:hAnsi="Times New Roman" w:cs="Times New Roman"/>
          <w:sz w:val="28"/>
          <w:szCs w:val="28"/>
        </w:rPr>
        <w:t>ф. 0504505</w:t>
      </w:r>
      <w:r w:rsidR="003D4217" w:rsidRPr="003D4217">
        <w:rPr>
          <w:rFonts w:ascii="Times New Roman" w:hAnsi="Times New Roman" w:cs="Times New Roman"/>
          <w:sz w:val="28"/>
          <w:szCs w:val="28"/>
        </w:rPr>
        <w:t xml:space="preserve">) в графах "Бухгалтерская запись" указываются корреспонденции по отражению расходов, целесообразность которых </w:t>
      </w:r>
      <w:proofErr w:type="gramStart"/>
      <w:r w:rsidR="003D4217" w:rsidRPr="003D4217">
        <w:rPr>
          <w:rFonts w:ascii="Times New Roman" w:hAnsi="Times New Roman" w:cs="Times New Roman"/>
          <w:sz w:val="28"/>
          <w:szCs w:val="28"/>
        </w:rPr>
        <w:t>подтверждена документами и которые принимаются</w:t>
      </w:r>
      <w:proofErr w:type="gramEnd"/>
      <w:r w:rsidR="003D4217" w:rsidRPr="003D4217">
        <w:rPr>
          <w:rFonts w:ascii="Times New Roman" w:hAnsi="Times New Roman" w:cs="Times New Roman"/>
          <w:sz w:val="28"/>
          <w:szCs w:val="28"/>
        </w:rPr>
        <w:t xml:space="preserve"> </w:t>
      </w:r>
      <w:r w:rsidR="00AA282D">
        <w:rPr>
          <w:rFonts w:ascii="Times New Roman" w:hAnsi="Times New Roman" w:cs="Times New Roman"/>
          <w:sz w:val="28"/>
          <w:szCs w:val="28"/>
        </w:rPr>
        <w:t>Администрацией</w:t>
      </w:r>
      <w:r w:rsidR="003D4217" w:rsidRPr="003D4217">
        <w:rPr>
          <w:rFonts w:ascii="Times New Roman" w:hAnsi="Times New Roman" w:cs="Times New Roman"/>
          <w:sz w:val="28"/>
          <w:szCs w:val="28"/>
        </w:rPr>
        <w:t xml:space="preserve"> к бюджетному учету.</w:t>
      </w:r>
    </w:p>
    <w:p w:rsidR="003D4217" w:rsidRPr="003D4217" w:rsidRDefault="000D1205" w:rsidP="003D4217">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0</w:t>
      </w:r>
      <w:r w:rsidR="003D4217" w:rsidRPr="003D4217">
        <w:rPr>
          <w:rStyle w:val="enumerated"/>
          <w:rFonts w:ascii="Times New Roman" w:hAnsi="Times New Roman" w:cs="Times New Roman"/>
          <w:sz w:val="28"/>
          <w:szCs w:val="28"/>
        </w:rPr>
        <w:t>.</w:t>
      </w:r>
      <w:r w:rsidR="009D641F">
        <w:rPr>
          <w:rStyle w:val="enumerated"/>
          <w:rFonts w:ascii="Times New Roman" w:hAnsi="Times New Roman" w:cs="Times New Roman"/>
          <w:sz w:val="28"/>
          <w:szCs w:val="28"/>
        </w:rPr>
        <w:t>6</w:t>
      </w:r>
      <w:r w:rsidR="003D4217" w:rsidRPr="003D4217">
        <w:rPr>
          <w:rStyle w:val="enumerated"/>
          <w:rFonts w:ascii="Times New Roman" w:hAnsi="Times New Roman" w:cs="Times New Roman"/>
          <w:sz w:val="28"/>
          <w:szCs w:val="28"/>
        </w:rPr>
        <w:t>.</w:t>
      </w:r>
      <w:r w:rsidR="003D4217" w:rsidRPr="003D4217">
        <w:rPr>
          <w:rFonts w:ascii="Times New Roman" w:hAnsi="Times New Roman" w:cs="Times New Roman"/>
          <w:sz w:val="28"/>
          <w:szCs w:val="28"/>
        </w:rPr>
        <w:t xml:space="preserve"> Авансовый отчет (</w:t>
      </w:r>
      <w:r w:rsidR="003D4217" w:rsidRPr="00990C47">
        <w:rPr>
          <w:rFonts w:ascii="Times New Roman" w:hAnsi="Times New Roman" w:cs="Times New Roman"/>
          <w:sz w:val="28"/>
          <w:szCs w:val="28"/>
        </w:rPr>
        <w:t>ф. 0504505</w:t>
      </w:r>
      <w:r w:rsidR="003D4217" w:rsidRPr="003D4217">
        <w:rPr>
          <w:rFonts w:ascii="Times New Roman" w:hAnsi="Times New Roman" w:cs="Times New Roman"/>
          <w:sz w:val="28"/>
          <w:szCs w:val="28"/>
        </w:rPr>
        <w:t>) применяется в следующих ситуациях:</w:t>
      </w:r>
    </w:p>
    <w:p w:rsidR="003D4217" w:rsidRDefault="003D4217" w:rsidP="003D4217">
      <w:pPr>
        <w:ind w:firstLine="709"/>
        <w:jc w:val="both"/>
        <w:rPr>
          <w:sz w:val="28"/>
          <w:szCs w:val="28"/>
        </w:rPr>
      </w:pPr>
      <w:r w:rsidRPr="003D4217">
        <w:rPr>
          <w:sz w:val="28"/>
          <w:szCs w:val="28"/>
        </w:rPr>
        <w:t>- пр</w:t>
      </w:r>
      <w:r w:rsidR="001B2094">
        <w:rPr>
          <w:sz w:val="28"/>
          <w:szCs w:val="28"/>
        </w:rPr>
        <w:t>и возмещении служебных расходов.</w:t>
      </w:r>
    </w:p>
    <w:p w:rsidR="001B2094" w:rsidRDefault="001B2094" w:rsidP="003D4217">
      <w:pPr>
        <w:ind w:firstLine="709"/>
        <w:jc w:val="both"/>
        <w:rPr>
          <w:sz w:val="28"/>
          <w:szCs w:val="28"/>
        </w:rPr>
      </w:pPr>
    </w:p>
    <w:p w:rsidR="001B2094" w:rsidRDefault="001B2094" w:rsidP="003C7FFD">
      <w:pPr>
        <w:pStyle w:val="2"/>
        <w:spacing w:before="0" w:beforeAutospacing="0" w:after="0" w:afterAutospacing="0"/>
        <w:ind w:firstLine="709"/>
        <w:rPr>
          <w:rFonts w:ascii="Times New Roman" w:eastAsia="Times New Roman" w:hAnsi="Times New Roman" w:cs="Times New Roman"/>
          <w:sz w:val="28"/>
          <w:szCs w:val="28"/>
        </w:rPr>
      </w:pPr>
      <w:r w:rsidRPr="003C7FFD">
        <w:rPr>
          <w:rStyle w:val="enumerated"/>
          <w:rFonts w:ascii="Times New Roman" w:eastAsia="Times New Roman" w:hAnsi="Times New Roman" w:cs="Times New Roman"/>
          <w:sz w:val="28"/>
          <w:szCs w:val="28"/>
        </w:rPr>
        <w:t>1</w:t>
      </w:r>
      <w:r w:rsidR="00A661A5">
        <w:rPr>
          <w:rStyle w:val="enumerated"/>
          <w:rFonts w:ascii="Times New Roman" w:eastAsia="Times New Roman" w:hAnsi="Times New Roman" w:cs="Times New Roman"/>
          <w:sz w:val="28"/>
          <w:szCs w:val="28"/>
        </w:rPr>
        <w:t>1</w:t>
      </w:r>
      <w:r w:rsidRPr="003C7FFD">
        <w:rPr>
          <w:rStyle w:val="enumerated"/>
          <w:rFonts w:ascii="Times New Roman" w:eastAsia="Times New Roman" w:hAnsi="Times New Roman" w:cs="Times New Roman"/>
          <w:sz w:val="28"/>
          <w:szCs w:val="28"/>
        </w:rPr>
        <w:t>.</w:t>
      </w:r>
      <w:r w:rsidRPr="003C7FFD">
        <w:rPr>
          <w:rFonts w:ascii="Times New Roman" w:eastAsia="Times New Roman" w:hAnsi="Times New Roman" w:cs="Times New Roman"/>
          <w:sz w:val="28"/>
          <w:szCs w:val="28"/>
        </w:rPr>
        <w:t xml:space="preserve"> Учет расчетов по налогам</w:t>
      </w:r>
    </w:p>
    <w:p w:rsidR="003C7FFD" w:rsidRPr="003C7FFD" w:rsidRDefault="003C7FFD" w:rsidP="003C7FFD">
      <w:pPr>
        <w:pStyle w:val="2"/>
        <w:spacing w:before="0" w:beforeAutospacing="0" w:after="0" w:afterAutospacing="0"/>
        <w:ind w:firstLine="709"/>
        <w:rPr>
          <w:rFonts w:ascii="Times New Roman" w:eastAsia="Times New Roman" w:hAnsi="Times New Roman" w:cs="Times New Roman"/>
          <w:sz w:val="28"/>
          <w:szCs w:val="28"/>
        </w:rPr>
      </w:pP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1</w:t>
      </w:r>
      <w:r w:rsidRPr="003C7FFD">
        <w:rPr>
          <w:rStyle w:val="enumerated"/>
          <w:rFonts w:ascii="Times New Roman" w:hAnsi="Times New Roman" w:cs="Times New Roman"/>
          <w:sz w:val="28"/>
          <w:szCs w:val="28"/>
        </w:rPr>
        <w:t>.1.</w:t>
      </w:r>
      <w:r w:rsidRPr="003C7FFD">
        <w:rPr>
          <w:rFonts w:ascii="Times New Roman" w:hAnsi="Times New Roman" w:cs="Times New Roman"/>
          <w:sz w:val="28"/>
          <w:szCs w:val="28"/>
        </w:rPr>
        <w:t xml:space="preserve"> Устанавливается следующий порядок признания обязательств по налогам:</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xml:space="preserve">Начисление налога на имущество, в </w:t>
      </w:r>
      <w:proofErr w:type="spellStart"/>
      <w:r w:rsidRPr="003C7FFD">
        <w:rPr>
          <w:rFonts w:ascii="Times New Roman" w:hAnsi="Times New Roman" w:cs="Times New Roman"/>
          <w:sz w:val="28"/>
          <w:szCs w:val="28"/>
        </w:rPr>
        <w:t>т.ч</w:t>
      </w:r>
      <w:proofErr w:type="spellEnd"/>
      <w:r w:rsidRPr="003C7FFD">
        <w:rPr>
          <w:rFonts w:ascii="Times New Roman" w:hAnsi="Times New Roman" w:cs="Times New Roman"/>
          <w:sz w:val="28"/>
          <w:szCs w:val="28"/>
        </w:rPr>
        <w:t>. авансовых платежей, за налоговый (отчетный) период отражается в учете последним днем налогового (отчетного) периода.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1</w:t>
      </w:r>
      <w:r w:rsidRPr="003C7FFD">
        <w:rPr>
          <w:rStyle w:val="enumerated"/>
          <w:rFonts w:ascii="Times New Roman" w:hAnsi="Times New Roman" w:cs="Times New Roman"/>
          <w:sz w:val="28"/>
          <w:szCs w:val="28"/>
        </w:rPr>
        <w:t>.2.</w:t>
      </w:r>
      <w:r w:rsidRPr="003C7FFD">
        <w:rPr>
          <w:rFonts w:ascii="Times New Roman" w:hAnsi="Times New Roman" w:cs="Times New Roman"/>
          <w:sz w:val="28"/>
          <w:szCs w:val="28"/>
        </w:rPr>
        <w:t xml:space="preserve"> Операции по начислению налогов, в </w:t>
      </w:r>
      <w:proofErr w:type="spellStart"/>
      <w:r w:rsidRPr="003C7FFD">
        <w:rPr>
          <w:rFonts w:ascii="Times New Roman" w:hAnsi="Times New Roman" w:cs="Times New Roman"/>
          <w:sz w:val="28"/>
          <w:szCs w:val="28"/>
        </w:rPr>
        <w:t>т.ч</w:t>
      </w:r>
      <w:proofErr w:type="spellEnd"/>
      <w:r w:rsidRPr="003C7FFD">
        <w:rPr>
          <w:rFonts w:ascii="Times New Roman" w:hAnsi="Times New Roman" w:cs="Times New Roman"/>
          <w:sz w:val="28"/>
          <w:szCs w:val="28"/>
        </w:rPr>
        <w:t>. авансовых платежей, отражаются на основании Бухгалтерской справки (</w:t>
      </w:r>
      <w:r w:rsidRPr="00990C47">
        <w:rPr>
          <w:rFonts w:ascii="Times New Roman" w:hAnsi="Times New Roman" w:cs="Times New Roman"/>
          <w:sz w:val="28"/>
          <w:szCs w:val="28"/>
        </w:rPr>
        <w:t>ф. 0504833</w:t>
      </w:r>
      <w:r w:rsidRPr="003C7FFD">
        <w:rPr>
          <w:rFonts w:ascii="Times New Roman" w:hAnsi="Times New Roman" w:cs="Times New Roman"/>
          <w:sz w:val="28"/>
          <w:szCs w:val="28"/>
        </w:rPr>
        <w:t>) с приложением следующих документов:</w:t>
      </w:r>
    </w:p>
    <w:p w:rsidR="001B2094" w:rsidRPr="00155022" w:rsidRDefault="001B2094" w:rsidP="003C7FFD">
      <w:pPr>
        <w:pStyle w:val="a5"/>
        <w:spacing w:before="0" w:beforeAutospacing="0" w:after="0" w:afterAutospacing="0"/>
        <w:ind w:firstLine="709"/>
        <w:rPr>
          <w:rFonts w:ascii="Times New Roman" w:hAnsi="Times New Roman" w:cs="Times New Roman"/>
          <w:sz w:val="28"/>
          <w:szCs w:val="28"/>
        </w:rPr>
      </w:pPr>
      <w:r w:rsidRPr="00155022">
        <w:rPr>
          <w:rStyle w:val="enumerated"/>
          <w:rFonts w:ascii="Times New Roman" w:hAnsi="Times New Roman" w:cs="Times New Roman"/>
          <w:sz w:val="28"/>
          <w:szCs w:val="28"/>
        </w:rPr>
        <w:t>1</w:t>
      </w:r>
      <w:r w:rsidR="00A661A5" w:rsidRPr="00155022">
        <w:rPr>
          <w:rStyle w:val="enumerated"/>
          <w:rFonts w:ascii="Times New Roman" w:hAnsi="Times New Roman" w:cs="Times New Roman"/>
          <w:sz w:val="28"/>
          <w:szCs w:val="28"/>
        </w:rPr>
        <w:t>1</w:t>
      </w:r>
      <w:r w:rsidRPr="00155022">
        <w:rPr>
          <w:rStyle w:val="enumerated"/>
          <w:rFonts w:ascii="Times New Roman" w:hAnsi="Times New Roman" w:cs="Times New Roman"/>
          <w:sz w:val="28"/>
          <w:szCs w:val="28"/>
        </w:rPr>
        <w:t>.2.1.</w:t>
      </w:r>
      <w:r w:rsidRPr="00155022">
        <w:rPr>
          <w:rFonts w:ascii="Times New Roman" w:hAnsi="Times New Roman" w:cs="Times New Roman"/>
          <w:sz w:val="28"/>
          <w:szCs w:val="28"/>
        </w:rPr>
        <w:t xml:space="preserve"> По налогу на имущество - справки-расчета.</w:t>
      </w:r>
    </w:p>
    <w:p w:rsidR="001B2094" w:rsidRPr="00155022" w:rsidRDefault="001B2094" w:rsidP="003C7FFD">
      <w:pPr>
        <w:pStyle w:val="a5"/>
        <w:spacing w:before="0" w:beforeAutospacing="0" w:after="0" w:afterAutospacing="0"/>
        <w:ind w:firstLine="709"/>
        <w:rPr>
          <w:rFonts w:ascii="Times New Roman" w:hAnsi="Times New Roman" w:cs="Times New Roman"/>
          <w:sz w:val="28"/>
          <w:szCs w:val="28"/>
        </w:rPr>
      </w:pPr>
      <w:r w:rsidRPr="00155022">
        <w:rPr>
          <w:rFonts w:ascii="Times New Roman" w:hAnsi="Times New Roman" w:cs="Times New Roman"/>
          <w:sz w:val="28"/>
          <w:szCs w:val="28"/>
        </w:rPr>
        <w:t>Для авансовых платежей по налогу на имущество - справки-расчета.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1</w:t>
      </w:r>
      <w:r w:rsidRPr="003C7FFD">
        <w:rPr>
          <w:rStyle w:val="enumerated"/>
          <w:rFonts w:ascii="Times New Roman" w:hAnsi="Times New Roman" w:cs="Times New Roman"/>
          <w:sz w:val="28"/>
          <w:szCs w:val="28"/>
        </w:rPr>
        <w:t>.</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w:t>
      </w:r>
      <w:r w:rsidRPr="003C7FFD">
        <w:rPr>
          <w:rFonts w:ascii="Times New Roman" w:hAnsi="Times New Roman" w:cs="Times New Roman"/>
          <w:sz w:val="28"/>
          <w:szCs w:val="28"/>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1B2094" w:rsidRPr="009D641F" w:rsidRDefault="001B2094" w:rsidP="003C7FFD">
      <w:pPr>
        <w:pStyle w:val="a5"/>
        <w:spacing w:before="0" w:beforeAutospacing="0" w:after="0" w:afterAutospacing="0"/>
        <w:ind w:firstLine="709"/>
        <w:rPr>
          <w:rFonts w:ascii="Times New Roman" w:hAnsi="Times New Roman" w:cs="Times New Roman"/>
          <w:color w:val="FF0000"/>
          <w:sz w:val="28"/>
          <w:szCs w:val="28"/>
        </w:rPr>
      </w:pPr>
      <w:r w:rsidRPr="009D641F">
        <w:rPr>
          <w:rStyle w:val="enumerated"/>
          <w:rFonts w:ascii="Times New Roman" w:hAnsi="Times New Roman" w:cs="Times New Roman"/>
          <w:sz w:val="28"/>
          <w:szCs w:val="28"/>
        </w:rPr>
        <w:lastRenderedPageBreak/>
        <w:t>1</w:t>
      </w:r>
      <w:r w:rsidR="00A661A5" w:rsidRPr="009D641F">
        <w:rPr>
          <w:rStyle w:val="enumerated"/>
          <w:rFonts w:ascii="Times New Roman" w:hAnsi="Times New Roman" w:cs="Times New Roman"/>
          <w:sz w:val="28"/>
          <w:szCs w:val="28"/>
        </w:rPr>
        <w:t>1</w:t>
      </w:r>
      <w:r w:rsidRPr="009D641F">
        <w:rPr>
          <w:rStyle w:val="enumerated"/>
          <w:rFonts w:ascii="Times New Roman" w:hAnsi="Times New Roman" w:cs="Times New Roman"/>
          <w:sz w:val="28"/>
          <w:szCs w:val="28"/>
        </w:rPr>
        <w:t>.</w:t>
      </w:r>
      <w:r w:rsidR="00A661A5" w:rsidRPr="009D641F">
        <w:rPr>
          <w:rStyle w:val="enumerated"/>
          <w:rFonts w:ascii="Times New Roman" w:hAnsi="Times New Roman" w:cs="Times New Roman"/>
          <w:sz w:val="28"/>
          <w:szCs w:val="28"/>
        </w:rPr>
        <w:t>4</w:t>
      </w:r>
      <w:r w:rsidRPr="009D641F">
        <w:rPr>
          <w:rStyle w:val="enumerated"/>
          <w:rFonts w:ascii="Times New Roman" w:hAnsi="Times New Roman" w:cs="Times New Roman"/>
          <w:sz w:val="28"/>
          <w:szCs w:val="28"/>
        </w:rPr>
        <w:t>.</w:t>
      </w:r>
      <w:r w:rsidRPr="009D641F">
        <w:rPr>
          <w:rFonts w:ascii="Times New Roman" w:hAnsi="Times New Roman" w:cs="Times New Roman"/>
          <w:sz w:val="28"/>
          <w:szCs w:val="28"/>
        </w:rPr>
        <w:t xml:space="preserve"> </w:t>
      </w:r>
      <w:r w:rsidR="00AA282D" w:rsidRPr="009D641F">
        <w:rPr>
          <w:rFonts w:ascii="Times New Roman" w:hAnsi="Times New Roman" w:cs="Times New Roman"/>
          <w:sz w:val="28"/>
          <w:szCs w:val="28"/>
        </w:rPr>
        <w:t>Администрация</w:t>
      </w:r>
      <w:r w:rsidRPr="009D641F">
        <w:rPr>
          <w:rFonts w:ascii="Times New Roman" w:hAnsi="Times New Roman" w:cs="Times New Roman"/>
          <w:sz w:val="28"/>
          <w:szCs w:val="28"/>
        </w:rPr>
        <w:t xml:space="preserve"> отправляет в налоговый орган запрос о предоставлении сведений, необходимых для отражения в учете распределения ЕНП, признания переплат и других связанных с данными операциями фактов хозяйственной жизни, в период с 29 числа текущего месяца по 2 число очередного месяца.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9D641F">
        <w:rPr>
          <w:rStyle w:val="enumerated"/>
          <w:rFonts w:ascii="Times New Roman" w:hAnsi="Times New Roman" w:cs="Times New Roman"/>
          <w:sz w:val="28"/>
          <w:szCs w:val="28"/>
        </w:rPr>
        <w:t>1</w:t>
      </w:r>
      <w:r w:rsidR="00A661A5" w:rsidRPr="009D641F">
        <w:rPr>
          <w:rStyle w:val="enumerated"/>
          <w:rFonts w:ascii="Times New Roman" w:hAnsi="Times New Roman" w:cs="Times New Roman"/>
          <w:sz w:val="28"/>
          <w:szCs w:val="28"/>
        </w:rPr>
        <w:t>1</w:t>
      </w:r>
      <w:r w:rsidRPr="009D641F">
        <w:rPr>
          <w:rStyle w:val="enumerated"/>
          <w:rFonts w:ascii="Times New Roman" w:hAnsi="Times New Roman" w:cs="Times New Roman"/>
          <w:sz w:val="28"/>
          <w:szCs w:val="28"/>
        </w:rPr>
        <w:t>.</w:t>
      </w:r>
      <w:r w:rsidR="00A661A5" w:rsidRPr="009D641F">
        <w:rPr>
          <w:rStyle w:val="enumerated"/>
          <w:rFonts w:ascii="Times New Roman" w:hAnsi="Times New Roman" w:cs="Times New Roman"/>
          <w:sz w:val="28"/>
          <w:szCs w:val="28"/>
        </w:rPr>
        <w:t>5</w:t>
      </w:r>
      <w:r w:rsidRPr="009D641F">
        <w:rPr>
          <w:rStyle w:val="enumerated"/>
          <w:rFonts w:ascii="Times New Roman" w:hAnsi="Times New Roman" w:cs="Times New Roman"/>
          <w:sz w:val="28"/>
          <w:szCs w:val="28"/>
        </w:rPr>
        <w:t>.</w:t>
      </w:r>
      <w:r w:rsidRPr="009D641F">
        <w:rPr>
          <w:rFonts w:ascii="Times New Roman" w:hAnsi="Times New Roman" w:cs="Times New Roman"/>
          <w:sz w:val="28"/>
          <w:szCs w:val="28"/>
        </w:rPr>
        <w:t xml:space="preserve"> После получения необходимых сведений уменьшение задолж</w:t>
      </w:r>
      <w:r w:rsidRPr="003C7FFD">
        <w:rPr>
          <w:rFonts w:ascii="Times New Roman" w:hAnsi="Times New Roman" w:cs="Times New Roman"/>
          <w:sz w:val="28"/>
          <w:szCs w:val="28"/>
        </w:rPr>
        <w:t>енности по налогам, сборам, взносам отражается датой списания налоговым органом ЕНП в счет уплаты соответствующих платежей. Если зачет своевременно перечисленных платежей был произведен налоговым органом в очередном отчетном периоде, то данное событие отражается как существенное событие после отчетной даты, подтверждающее условия деятельности.</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1</w:t>
      </w:r>
      <w:r w:rsidRPr="003C7FFD">
        <w:rPr>
          <w:rStyle w:val="enumerated"/>
          <w:rFonts w:ascii="Times New Roman" w:hAnsi="Times New Roman" w:cs="Times New Roman"/>
          <w:sz w:val="28"/>
          <w:szCs w:val="28"/>
        </w:rPr>
        <w:t>.</w:t>
      </w:r>
      <w:r w:rsidR="00A661A5">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w:t>
      </w:r>
      <w:r w:rsidRPr="003C7FFD">
        <w:rPr>
          <w:rFonts w:ascii="Times New Roman" w:hAnsi="Times New Roman" w:cs="Times New Roman"/>
          <w:sz w:val="28"/>
          <w:szCs w:val="28"/>
        </w:rPr>
        <w:t xml:space="preserve"> Включение в состав расчетов по ЕНП переплаты, образовавшейся в результате корректировки ранее исчисленных и уплаченных налогов, сборов, взносов в сторону уменьшения, например, на основании уточненной декларации, отражается бухгалтерской записью Дебет КРБ 1 303 14 831 Кредит КРБ 1 303 ХХ 731.</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p>
    <w:p w:rsidR="001B2094" w:rsidRDefault="001B2094" w:rsidP="00A661A5">
      <w:pPr>
        <w:pStyle w:val="2"/>
        <w:spacing w:before="0" w:beforeAutospacing="0" w:after="0" w:afterAutospacing="0"/>
        <w:ind w:firstLine="709"/>
        <w:rPr>
          <w:rFonts w:ascii="Times New Roman" w:eastAsia="Times New Roman" w:hAnsi="Times New Roman" w:cs="Times New Roman"/>
          <w:sz w:val="28"/>
          <w:szCs w:val="28"/>
        </w:rPr>
      </w:pPr>
      <w:r w:rsidRPr="003C7FFD">
        <w:rPr>
          <w:rStyle w:val="enumerated"/>
          <w:rFonts w:ascii="Times New Roman" w:eastAsia="Times New Roman" w:hAnsi="Times New Roman" w:cs="Times New Roman"/>
          <w:sz w:val="28"/>
          <w:szCs w:val="28"/>
        </w:rPr>
        <w:t>1</w:t>
      </w:r>
      <w:r w:rsidR="00A661A5">
        <w:rPr>
          <w:rStyle w:val="enumerated"/>
          <w:rFonts w:ascii="Times New Roman" w:eastAsia="Times New Roman" w:hAnsi="Times New Roman" w:cs="Times New Roman"/>
          <w:sz w:val="28"/>
          <w:szCs w:val="28"/>
        </w:rPr>
        <w:t>2</w:t>
      </w:r>
      <w:r w:rsidRPr="003C7FFD">
        <w:rPr>
          <w:rStyle w:val="enumerated"/>
          <w:rFonts w:ascii="Times New Roman" w:eastAsia="Times New Roman" w:hAnsi="Times New Roman" w:cs="Times New Roman"/>
          <w:sz w:val="28"/>
          <w:szCs w:val="28"/>
        </w:rPr>
        <w:t>.</w:t>
      </w:r>
      <w:r w:rsidRPr="003C7FFD">
        <w:rPr>
          <w:rFonts w:ascii="Times New Roman" w:eastAsia="Times New Roman" w:hAnsi="Times New Roman" w:cs="Times New Roman"/>
          <w:sz w:val="28"/>
          <w:szCs w:val="28"/>
        </w:rPr>
        <w:t xml:space="preserve"> Учет расчетов с различными дебиторами и кредиторами</w:t>
      </w:r>
    </w:p>
    <w:p w:rsidR="00A661A5" w:rsidRPr="003C7FFD" w:rsidRDefault="00A661A5" w:rsidP="00A661A5">
      <w:pPr>
        <w:pStyle w:val="2"/>
        <w:spacing w:before="0" w:beforeAutospacing="0" w:after="0" w:afterAutospacing="0"/>
        <w:ind w:firstLine="709"/>
        <w:rPr>
          <w:rFonts w:ascii="Times New Roman" w:eastAsia="Times New Roman" w:hAnsi="Times New Roman" w:cs="Times New Roman"/>
          <w:sz w:val="28"/>
          <w:szCs w:val="28"/>
        </w:rPr>
      </w:pP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2</w:t>
      </w:r>
      <w:r w:rsidRPr="003C7FFD">
        <w:rPr>
          <w:rStyle w:val="enumerated"/>
          <w:rFonts w:ascii="Times New Roman" w:hAnsi="Times New Roman" w:cs="Times New Roman"/>
          <w:sz w:val="28"/>
          <w:szCs w:val="28"/>
        </w:rPr>
        <w:t>.1.</w:t>
      </w:r>
      <w:r w:rsidRPr="003C7FFD">
        <w:rPr>
          <w:rFonts w:ascii="Times New Roman" w:hAnsi="Times New Roman" w:cs="Times New Roman"/>
          <w:sz w:val="28"/>
          <w:szCs w:val="28"/>
        </w:rPr>
        <w:t xml:space="preserve"> Учет расчетов с физическими лицами (в том числе с сотрудниками </w:t>
      </w:r>
      <w:r w:rsidR="00AA282D">
        <w:rPr>
          <w:rFonts w:ascii="Times New Roman" w:hAnsi="Times New Roman" w:cs="Times New Roman"/>
          <w:sz w:val="28"/>
          <w:szCs w:val="28"/>
        </w:rPr>
        <w:t>Администрации</w:t>
      </w:r>
      <w:r w:rsidRPr="003C7FFD">
        <w:rPr>
          <w:rFonts w:ascii="Times New Roman" w:hAnsi="Times New Roman" w:cs="Times New Roman"/>
          <w:sz w:val="28"/>
          <w:szCs w:val="28"/>
        </w:rPr>
        <w:t>) в рамках заключенных с ними гражданско-правовых договоров осуществляется с использованием счетов бюджетного учета 0 206 00 000 "Расчеты по выданным авансам", 0 302 00 000 "Расчеты по принятым обязательствам". Аналогичный порядок учета применяется в отношении иных физлиц, привлеченных для выполнения отдельных полномочий, для участия в мероприятиях без заключения с ними договоров подряда или трудовых договоров.</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2</w:t>
      </w:r>
      <w:r w:rsidRPr="003C7FFD">
        <w:rPr>
          <w:rStyle w:val="enumerated"/>
          <w:rFonts w:ascii="Times New Roman" w:hAnsi="Times New Roman" w:cs="Times New Roman"/>
          <w:sz w:val="28"/>
          <w:szCs w:val="28"/>
        </w:rPr>
        <w:t>.2.</w:t>
      </w:r>
      <w:r w:rsidRPr="003C7FFD">
        <w:rPr>
          <w:rFonts w:ascii="Times New Roman" w:hAnsi="Times New Roman" w:cs="Times New Roman"/>
          <w:sz w:val="28"/>
          <w:szCs w:val="28"/>
        </w:rPr>
        <w:t xml:space="preserve"> Аналитический учет по счету 0 205 00 000 "Расчеты по доходам" ведется по видам доходов (поступлений) в разрезе плательщиков.</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Аналитический учет по счету 0 205 00 000 "Расчеты по доходам" ведется в "Журнале по прочим операциям".</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2</w:t>
      </w:r>
      <w:r w:rsidRPr="003C7FFD">
        <w:rPr>
          <w:rStyle w:val="enumerated"/>
          <w:rFonts w:ascii="Times New Roman" w:hAnsi="Times New Roman" w:cs="Times New Roman"/>
          <w:sz w:val="28"/>
          <w:szCs w:val="28"/>
        </w:rPr>
        <w:t>.3.</w:t>
      </w:r>
      <w:r w:rsidRPr="003C7FFD">
        <w:rPr>
          <w:rFonts w:ascii="Times New Roman" w:hAnsi="Times New Roman" w:cs="Times New Roman"/>
          <w:sz w:val="28"/>
          <w:szCs w:val="28"/>
        </w:rPr>
        <w:t xml:space="preserve">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2</w:t>
      </w:r>
      <w:r w:rsidRPr="003C7FFD">
        <w:rPr>
          <w:rStyle w:val="enumerated"/>
          <w:rFonts w:ascii="Times New Roman" w:hAnsi="Times New Roman" w:cs="Times New Roman"/>
          <w:sz w:val="28"/>
          <w:szCs w:val="28"/>
        </w:rPr>
        <w:t>.</w:t>
      </w:r>
      <w:r w:rsidR="00A661A5">
        <w:rPr>
          <w:rStyle w:val="enumerated"/>
          <w:rFonts w:ascii="Times New Roman" w:hAnsi="Times New Roman" w:cs="Times New Roman"/>
          <w:sz w:val="28"/>
          <w:szCs w:val="28"/>
        </w:rPr>
        <w:t>4</w:t>
      </w:r>
      <w:r w:rsidRPr="003C7FFD">
        <w:rPr>
          <w:rStyle w:val="enumerated"/>
          <w:rFonts w:ascii="Times New Roman" w:hAnsi="Times New Roman" w:cs="Times New Roman"/>
          <w:sz w:val="28"/>
          <w:szCs w:val="28"/>
        </w:rPr>
        <w:t>.</w:t>
      </w:r>
      <w:r w:rsidRPr="003C7FFD">
        <w:rPr>
          <w:rFonts w:ascii="Times New Roman" w:hAnsi="Times New Roman" w:cs="Times New Roman"/>
          <w:sz w:val="28"/>
          <w:szCs w:val="28"/>
        </w:rPr>
        <w:t xml:space="preserve">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p>
    <w:p w:rsidR="001B2094" w:rsidRDefault="001B2094" w:rsidP="00A661A5">
      <w:pPr>
        <w:pStyle w:val="2"/>
        <w:spacing w:before="0" w:beforeAutospacing="0" w:after="0" w:afterAutospacing="0"/>
        <w:ind w:firstLine="709"/>
        <w:rPr>
          <w:rFonts w:ascii="Times New Roman" w:eastAsia="Times New Roman" w:hAnsi="Times New Roman" w:cs="Times New Roman"/>
          <w:sz w:val="28"/>
          <w:szCs w:val="28"/>
        </w:rPr>
      </w:pPr>
      <w:r w:rsidRPr="003C7FFD">
        <w:rPr>
          <w:rStyle w:val="enumerated"/>
          <w:rFonts w:ascii="Times New Roman" w:eastAsia="Times New Roman" w:hAnsi="Times New Roman" w:cs="Times New Roman"/>
          <w:sz w:val="28"/>
          <w:szCs w:val="28"/>
        </w:rPr>
        <w:lastRenderedPageBreak/>
        <w:t>1</w:t>
      </w:r>
      <w:r w:rsidR="00A661A5">
        <w:rPr>
          <w:rStyle w:val="enumerated"/>
          <w:rFonts w:ascii="Times New Roman" w:eastAsia="Times New Roman" w:hAnsi="Times New Roman" w:cs="Times New Roman"/>
          <w:sz w:val="28"/>
          <w:szCs w:val="28"/>
        </w:rPr>
        <w:t>3</w:t>
      </w:r>
      <w:r w:rsidRPr="003C7FFD">
        <w:rPr>
          <w:rStyle w:val="enumerated"/>
          <w:rFonts w:ascii="Times New Roman" w:eastAsia="Times New Roman" w:hAnsi="Times New Roman" w:cs="Times New Roman"/>
          <w:sz w:val="28"/>
          <w:szCs w:val="28"/>
        </w:rPr>
        <w:t>.</w:t>
      </w:r>
      <w:r w:rsidRPr="003C7FFD">
        <w:rPr>
          <w:rFonts w:ascii="Times New Roman" w:eastAsia="Times New Roman" w:hAnsi="Times New Roman" w:cs="Times New Roman"/>
          <w:sz w:val="28"/>
          <w:szCs w:val="28"/>
        </w:rPr>
        <w:t xml:space="preserve"> Учет доходов и расходов</w:t>
      </w:r>
    </w:p>
    <w:p w:rsidR="00A661A5" w:rsidRPr="003C7FFD" w:rsidRDefault="00A661A5" w:rsidP="003C7FFD">
      <w:pPr>
        <w:pStyle w:val="2"/>
        <w:spacing w:before="0" w:beforeAutospacing="0" w:after="0" w:afterAutospacing="0"/>
        <w:ind w:firstLine="709"/>
        <w:jc w:val="both"/>
        <w:rPr>
          <w:rFonts w:ascii="Times New Roman" w:eastAsia="Times New Roman" w:hAnsi="Times New Roman" w:cs="Times New Roman"/>
          <w:sz w:val="28"/>
          <w:szCs w:val="28"/>
        </w:rPr>
      </w:pPr>
    </w:p>
    <w:p w:rsidR="000D1205"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.1.</w:t>
      </w:r>
      <w:r w:rsidRPr="003C7FFD">
        <w:rPr>
          <w:rFonts w:ascii="Times New Roman" w:hAnsi="Times New Roman" w:cs="Times New Roman"/>
          <w:sz w:val="28"/>
          <w:szCs w:val="28"/>
        </w:rPr>
        <w:t xml:space="preserve">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w:t>
      </w:r>
      <w:r w:rsidR="00AA282D">
        <w:rPr>
          <w:rFonts w:ascii="Times New Roman" w:hAnsi="Times New Roman" w:cs="Times New Roman"/>
          <w:sz w:val="28"/>
          <w:szCs w:val="28"/>
        </w:rPr>
        <w:t>Администрации</w:t>
      </w:r>
      <w:r w:rsidRPr="003C7FFD">
        <w:rPr>
          <w:rFonts w:ascii="Times New Roman" w:hAnsi="Times New Roman" w:cs="Times New Roman"/>
          <w:sz w:val="28"/>
          <w:szCs w:val="28"/>
        </w:rPr>
        <w:t xml:space="preserve"> для целей налогообложения путем формирования показателей по различным аналитическим счетам бюджетного учета, предусмотренным Рабочим планом счетов </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.2.</w:t>
      </w:r>
      <w:r w:rsidRPr="003C7FFD">
        <w:rPr>
          <w:rFonts w:ascii="Times New Roman" w:hAnsi="Times New Roman" w:cs="Times New Roman"/>
          <w:sz w:val="28"/>
          <w:szCs w:val="28"/>
        </w:rPr>
        <w:t xml:space="preserve"> Устанавливаются следующие особенности признания в бухгалтерском учете некоторых доходов на счете 0 401 10 000 "Доходы текущего финансового года":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.2.1.</w:t>
      </w:r>
      <w:r w:rsidRPr="003C7FFD">
        <w:rPr>
          <w:rFonts w:ascii="Times New Roman" w:hAnsi="Times New Roman" w:cs="Times New Roman"/>
          <w:sz w:val="28"/>
          <w:szCs w:val="28"/>
        </w:rPr>
        <w:t xml:space="preserve"> Доходы от операционной аренды признаются в учете равномерно (ежемесячно) на протяжении срока пользования объектом.</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.2.2.</w:t>
      </w:r>
      <w:r w:rsidRPr="003C7FFD">
        <w:rPr>
          <w:rFonts w:ascii="Times New Roman" w:hAnsi="Times New Roman" w:cs="Times New Roman"/>
          <w:sz w:val="28"/>
          <w:szCs w:val="28"/>
        </w:rP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w:t>
      </w:r>
      <w:r w:rsidR="00AA282D">
        <w:rPr>
          <w:rFonts w:ascii="Times New Roman" w:hAnsi="Times New Roman" w:cs="Times New Roman"/>
          <w:sz w:val="28"/>
          <w:szCs w:val="28"/>
        </w:rPr>
        <w:t>Администрацией</w:t>
      </w:r>
      <w:r w:rsidRPr="003C7FFD">
        <w:rPr>
          <w:rFonts w:ascii="Times New Roman" w:hAnsi="Times New Roman" w:cs="Times New Roman"/>
          <w:sz w:val="28"/>
          <w:szCs w:val="28"/>
        </w:rPr>
        <w:t xml:space="preserve">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.3.</w:t>
      </w:r>
      <w:r w:rsidRPr="003C7FFD">
        <w:rPr>
          <w:rFonts w:ascii="Times New Roman" w:hAnsi="Times New Roman" w:cs="Times New Roman"/>
          <w:sz w:val="28"/>
          <w:szCs w:val="28"/>
        </w:rPr>
        <w:t xml:space="preserve"> В составе доходов будущих периодов на счете 0 401 40 000 "Доходы будущих периодов" учитываются:</w:t>
      </w:r>
    </w:p>
    <w:p w:rsidR="000D1205"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xml:space="preserve">на счетах 401 41 "Доходы будущих периодов к признанию в текущем году", </w:t>
      </w:r>
    </w:p>
    <w:p w:rsidR="000D1205" w:rsidRPr="003C7FFD" w:rsidRDefault="000D1205"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xml:space="preserve">на счетах </w:t>
      </w:r>
      <w:r w:rsidR="001B2094" w:rsidRPr="003C7FFD">
        <w:rPr>
          <w:rFonts w:ascii="Times New Roman" w:hAnsi="Times New Roman" w:cs="Times New Roman"/>
          <w:sz w:val="28"/>
          <w:szCs w:val="28"/>
        </w:rPr>
        <w:t>401 49 "Доходы будущих периодов к признанию в очередные года</w:t>
      </w:r>
      <w:r w:rsidRPr="003C7FFD">
        <w:rPr>
          <w:rFonts w:ascii="Times New Roman" w:hAnsi="Times New Roman" w:cs="Times New Roman"/>
          <w:sz w:val="28"/>
          <w:szCs w:val="28"/>
        </w:rPr>
        <w:t>"</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.4.</w:t>
      </w:r>
      <w:r w:rsidRPr="003C7FFD">
        <w:rPr>
          <w:rFonts w:ascii="Times New Roman" w:hAnsi="Times New Roman" w:cs="Times New Roman"/>
          <w:sz w:val="28"/>
          <w:szCs w:val="28"/>
        </w:rPr>
        <w:t xml:space="preserve"> В составе расходов будущих периодов на счете 0 401 50 000 "Расходы будущих периодов" отражаются расходы, связанные:</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года ежемесячно.</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года равномерно.</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.5.</w:t>
      </w:r>
      <w:r w:rsidRPr="003C7FFD">
        <w:rPr>
          <w:rFonts w:ascii="Times New Roman" w:hAnsi="Times New Roman" w:cs="Times New Roman"/>
          <w:sz w:val="28"/>
          <w:szCs w:val="28"/>
        </w:rPr>
        <w:t xml:space="preserve"> Устанавливаются следующие особенности признания расходов будущих периодов расходами текущего финансового года: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.6.</w:t>
      </w:r>
      <w:r w:rsidRPr="003C7FFD">
        <w:rPr>
          <w:rFonts w:ascii="Times New Roman" w:hAnsi="Times New Roman" w:cs="Times New Roman"/>
          <w:sz w:val="28"/>
          <w:szCs w:val="28"/>
        </w:rPr>
        <w:t xml:space="preserve"> Ранее учтенные на счете 401 40 доходы будущих периодов при досрочном расторжении, изменении условий договора отражаются на сумму уменьшения бухгалтерской записью Дебет 1 401 40 ХХХ Кредит 1 205 ХХ 66Х.</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.7.</w:t>
      </w:r>
      <w:r w:rsidRPr="003C7FFD">
        <w:rPr>
          <w:rFonts w:ascii="Times New Roman" w:hAnsi="Times New Roman" w:cs="Times New Roman"/>
          <w:sz w:val="28"/>
          <w:szCs w:val="28"/>
        </w:rPr>
        <w:t xml:space="preserve"> При передаче имущества в посуточную (почасовую) аренду (прокат) доходы от аренды в учете признаются с применением счета 401 40 "Доходы будущих периодов".</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xml:space="preserve">При этом факт передачи имущества в аренду (прокат) отражается в учете как внутреннее перемещение объекта и одновременно на </w:t>
      </w:r>
      <w:proofErr w:type="spellStart"/>
      <w:r w:rsidRPr="003C7FFD">
        <w:rPr>
          <w:rFonts w:ascii="Times New Roman" w:hAnsi="Times New Roman" w:cs="Times New Roman"/>
          <w:sz w:val="28"/>
          <w:szCs w:val="28"/>
        </w:rPr>
        <w:t>забалансовом</w:t>
      </w:r>
      <w:proofErr w:type="spellEnd"/>
      <w:r w:rsidRPr="003C7FFD">
        <w:rPr>
          <w:rFonts w:ascii="Times New Roman" w:hAnsi="Times New Roman" w:cs="Times New Roman"/>
          <w:sz w:val="28"/>
          <w:szCs w:val="28"/>
        </w:rPr>
        <w:t xml:space="preserve"> счете 25.</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.8.</w:t>
      </w:r>
      <w:r w:rsidRPr="003C7FFD">
        <w:rPr>
          <w:rFonts w:ascii="Times New Roman" w:hAnsi="Times New Roman" w:cs="Times New Roman"/>
          <w:sz w:val="28"/>
          <w:szCs w:val="28"/>
        </w:rPr>
        <w:t xml:space="preserve"> Если доходы от выполнения работ (оказания услуг) были учтены </w:t>
      </w:r>
      <w:r w:rsidR="00AA282D">
        <w:rPr>
          <w:rFonts w:ascii="Times New Roman" w:hAnsi="Times New Roman" w:cs="Times New Roman"/>
          <w:sz w:val="28"/>
          <w:szCs w:val="28"/>
        </w:rPr>
        <w:t>Администрацией</w:t>
      </w:r>
      <w:r w:rsidRPr="003C7FFD">
        <w:rPr>
          <w:rFonts w:ascii="Times New Roman" w:hAnsi="Times New Roman" w:cs="Times New Roman"/>
          <w:sz w:val="28"/>
          <w:szCs w:val="28"/>
        </w:rPr>
        <w:t xml:space="preserve"> на счете 401 40 и работы были выполнены (услуги оказаны) досрочно, то доходы признаются на счете 401 10 датой подписания акта.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.9.</w:t>
      </w:r>
      <w:r w:rsidRPr="003C7FFD">
        <w:rPr>
          <w:rFonts w:ascii="Times New Roman" w:hAnsi="Times New Roman" w:cs="Times New Roman"/>
          <w:sz w:val="28"/>
          <w:szCs w:val="28"/>
        </w:rPr>
        <w:t xml:space="preserve"> Устанавливаются следующие особенности признания доходов будущих периодов доходами текущего финансового года: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.10.</w:t>
      </w:r>
      <w:r w:rsidRPr="003C7FFD">
        <w:rPr>
          <w:rFonts w:ascii="Times New Roman" w:hAnsi="Times New Roman" w:cs="Times New Roman"/>
          <w:sz w:val="28"/>
          <w:szCs w:val="28"/>
        </w:rPr>
        <w:t xml:space="preserve"> Уменьшение дебиторской задолженности по пеням в связи с изменением ставки рефинансирования отражается бухгалтерской записью Дебет 1 401 40 141 Кредит 1 209 41 66Х.</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lastRenderedPageBreak/>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.11.</w:t>
      </w:r>
      <w:r w:rsidRPr="003C7FFD">
        <w:rPr>
          <w:rFonts w:ascii="Times New Roman" w:hAnsi="Times New Roman" w:cs="Times New Roman"/>
          <w:sz w:val="28"/>
          <w:szCs w:val="28"/>
        </w:rPr>
        <w:t xml:space="preserve"> Начисление государственных пошлин отражается в бюджетном учете с применением счета 303 05 на основании документов, подтверждающих оказание соответствующей государственной (муниципальной) услуги.</w:t>
      </w:r>
    </w:p>
    <w:p w:rsidR="001B2094"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A661A5">
        <w:rPr>
          <w:rStyle w:val="enumerated"/>
          <w:rFonts w:ascii="Times New Roman" w:hAnsi="Times New Roman" w:cs="Times New Roman"/>
          <w:sz w:val="28"/>
          <w:szCs w:val="28"/>
        </w:rPr>
        <w:t>3</w:t>
      </w:r>
      <w:r w:rsidRPr="003C7FFD">
        <w:rPr>
          <w:rStyle w:val="enumerated"/>
          <w:rFonts w:ascii="Times New Roman" w:hAnsi="Times New Roman" w:cs="Times New Roman"/>
          <w:sz w:val="28"/>
          <w:szCs w:val="28"/>
        </w:rPr>
        <w:t>.12.</w:t>
      </w:r>
      <w:r w:rsidRPr="003C7FFD">
        <w:rPr>
          <w:rFonts w:ascii="Times New Roman" w:hAnsi="Times New Roman" w:cs="Times New Roman"/>
          <w:sz w:val="28"/>
          <w:szCs w:val="28"/>
        </w:rPr>
        <w:t xml:space="preserve"> Размер штрафных санкций, расчет которых производится исходя из ставки рефинансирования, рассчитывается отдельно за каждый период, в котором действовало то или иное значение ставки. Затем полученные результаты складываются.</w:t>
      </w:r>
    </w:p>
    <w:p w:rsidR="00A661A5" w:rsidRPr="003C7FFD" w:rsidRDefault="00A661A5" w:rsidP="003C7FFD">
      <w:pPr>
        <w:pStyle w:val="a5"/>
        <w:spacing w:before="0" w:beforeAutospacing="0" w:after="0" w:afterAutospacing="0"/>
        <w:ind w:firstLine="709"/>
        <w:rPr>
          <w:rFonts w:ascii="Times New Roman" w:hAnsi="Times New Roman" w:cs="Times New Roman"/>
          <w:sz w:val="28"/>
          <w:szCs w:val="28"/>
        </w:rPr>
      </w:pPr>
    </w:p>
    <w:p w:rsidR="001B2094" w:rsidRPr="00155022" w:rsidRDefault="001B2094" w:rsidP="00A661A5">
      <w:pPr>
        <w:pStyle w:val="2"/>
        <w:spacing w:before="0" w:beforeAutospacing="0" w:after="0" w:afterAutospacing="0"/>
        <w:ind w:firstLine="709"/>
        <w:rPr>
          <w:rFonts w:ascii="Times New Roman" w:eastAsia="Times New Roman" w:hAnsi="Times New Roman" w:cs="Times New Roman"/>
          <w:sz w:val="28"/>
          <w:szCs w:val="28"/>
        </w:rPr>
      </w:pPr>
      <w:r w:rsidRPr="00155022">
        <w:rPr>
          <w:rStyle w:val="enumerated"/>
          <w:rFonts w:ascii="Times New Roman" w:eastAsia="Times New Roman" w:hAnsi="Times New Roman" w:cs="Times New Roman"/>
          <w:sz w:val="28"/>
          <w:szCs w:val="28"/>
        </w:rPr>
        <w:t>1</w:t>
      </w:r>
      <w:r w:rsidR="00A661A5" w:rsidRPr="00155022">
        <w:rPr>
          <w:rStyle w:val="enumerated"/>
          <w:rFonts w:ascii="Times New Roman" w:eastAsia="Times New Roman" w:hAnsi="Times New Roman" w:cs="Times New Roman"/>
          <w:sz w:val="28"/>
          <w:szCs w:val="28"/>
        </w:rPr>
        <w:t>4</w:t>
      </w:r>
      <w:r w:rsidRPr="00155022">
        <w:rPr>
          <w:rStyle w:val="enumerated"/>
          <w:rFonts w:ascii="Times New Roman" w:eastAsia="Times New Roman" w:hAnsi="Times New Roman" w:cs="Times New Roman"/>
          <w:sz w:val="28"/>
          <w:szCs w:val="28"/>
        </w:rPr>
        <w:t>.</w:t>
      </w:r>
      <w:r w:rsidRPr="00155022">
        <w:rPr>
          <w:rFonts w:ascii="Times New Roman" w:eastAsia="Times New Roman" w:hAnsi="Times New Roman" w:cs="Times New Roman"/>
          <w:sz w:val="28"/>
          <w:szCs w:val="28"/>
        </w:rPr>
        <w:t xml:space="preserve"> Резервы предстоящих расходов</w:t>
      </w:r>
    </w:p>
    <w:p w:rsidR="00A661A5" w:rsidRPr="00155022" w:rsidRDefault="00A661A5" w:rsidP="003C7FFD">
      <w:pPr>
        <w:pStyle w:val="2"/>
        <w:spacing w:before="0" w:beforeAutospacing="0" w:after="0" w:afterAutospacing="0"/>
        <w:ind w:firstLine="709"/>
        <w:jc w:val="both"/>
        <w:rPr>
          <w:rFonts w:ascii="Times New Roman" w:eastAsia="Times New Roman" w:hAnsi="Times New Roman" w:cs="Times New Roman"/>
          <w:sz w:val="28"/>
          <w:szCs w:val="28"/>
        </w:rPr>
      </w:pPr>
    </w:p>
    <w:p w:rsidR="001B2094" w:rsidRPr="00155022" w:rsidRDefault="001B2094" w:rsidP="003C7FFD">
      <w:pPr>
        <w:pStyle w:val="a5"/>
        <w:spacing w:before="0" w:beforeAutospacing="0" w:after="0" w:afterAutospacing="0"/>
        <w:ind w:firstLine="709"/>
        <w:rPr>
          <w:rFonts w:ascii="Times New Roman" w:hAnsi="Times New Roman" w:cs="Times New Roman"/>
          <w:sz w:val="28"/>
          <w:szCs w:val="28"/>
        </w:rPr>
      </w:pPr>
      <w:r w:rsidRPr="00155022">
        <w:rPr>
          <w:rFonts w:ascii="Times New Roman" w:hAnsi="Times New Roman" w:cs="Times New Roman"/>
          <w:sz w:val="28"/>
          <w:szCs w:val="28"/>
        </w:rPr>
        <w:t>Формирование и отражение в бюджетном учете резервов предстоящих расходов производится по следующим правилам:</w:t>
      </w:r>
    </w:p>
    <w:p w:rsidR="001B2094" w:rsidRPr="00155022" w:rsidRDefault="001B2094" w:rsidP="003C7FFD">
      <w:pPr>
        <w:pStyle w:val="a5"/>
        <w:spacing w:before="0" w:beforeAutospacing="0" w:after="0" w:afterAutospacing="0"/>
        <w:ind w:firstLine="709"/>
        <w:rPr>
          <w:rFonts w:ascii="Times New Roman" w:hAnsi="Times New Roman" w:cs="Times New Roman"/>
          <w:sz w:val="28"/>
          <w:szCs w:val="28"/>
        </w:rPr>
      </w:pPr>
      <w:r w:rsidRPr="00155022">
        <w:rPr>
          <w:rStyle w:val="enumerated"/>
          <w:rFonts w:ascii="Times New Roman" w:hAnsi="Times New Roman" w:cs="Times New Roman"/>
          <w:sz w:val="28"/>
          <w:szCs w:val="28"/>
        </w:rPr>
        <w:t>1</w:t>
      </w:r>
      <w:r w:rsidR="001B77F9">
        <w:rPr>
          <w:rStyle w:val="enumerated"/>
          <w:rFonts w:ascii="Times New Roman" w:hAnsi="Times New Roman" w:cs="Times New Roman"/>
          <w:sz w:val="28"/>
          <w:szCs w:val="28"/>
        </w:rPr>
        <w:t>4</w:t>
      </w:r>
      <w:r w:rsidRPr="00155022">
        <w:rPr>
          <w:rStyle w:val="enumerated"/>
          <w:rFonts w:ascii="Times New Roman" w:hAnsi="Times New Roman" w:cs="Times New Roman"/>
          <w:sz w:val="28"/>
          <w:szCs w:val="28"/>
        </w:rPr>
        <w:t>.1.</w:t>
      </w:r>
      <w:r w:rsidRPr="00155022">
        <w:rPr>
          <w:rFonts w:ascii="Times New Roman" w:hAnsi="Times New Roman" w:cs="Times New Roman"/>
          <w:sz w:val="28"/>
          <w:szCs w:val="28"/>
        </w:rPr>
        <w:t xml:space="preserve"> Устанавливаются следующие единицы бюджетного учета по каждому виду резерва:</w:t>
      </w:r>
    </w:p>
    <w:p w:rsidR="00AA282D" w:rsidRPr="00155022" w:rsidRDefault="001B2094" w:rsidP="003C7FFD">
      <w:pPr>
        <w:pStyle w:val="a5"/>
        <w:spacing w:before="0" w:beforeAutospacing="0" w:after="0" w:afterAutospacing="0"/>
        <w:ind w:firstLine="709"/>
        <w:rPr>
          <w:rFonts w:ascii="Times New Roman" w:hAnsi="Times New Roman" w:cs="Times New Roman"/>
          <w:sz w:val="28"/>
          <w:szCs w:val="28"/>
        </w:rPr>
      </w:pPr>
      <w:r w:rsidRPr="00155022">
        <w:rPr>
          <w:rStyle w:val="enumerated"/>
          <w:rFonts w:ascii="Times New Roman" w:hAnsi="Times New Roman" w:cs="Times New Roman"/>
          <w:sz w:val="28"/>
          <w:szCs w:val="28"/>
        </w:rPr>
        <w:t>1</w:t>
      </w:r>
      <w:r w:rsidR="001B77F9">
        <w:rPr>
          <w:rStyle w:val="enumerated"/>
          <w:rFonts w:ascii="Times New Roman" w:hAnsi="Times New Roman" w:cs="Times New Roman"/>
          <w:sz w:val="28"/>
          <w:szCs w:val="28"/>
        </w:rPr>
        <w:t>4</w:t>
      </w:r>
      <w:r w:rsidRPr="00155022">
        <w:rPr>
          <w:rStyle w:val="enumerated"/>
          <w:rFonts w:ascii="Times New Roman" w:hAnsi="Times New Roman" w:cs="Times New Roman"/>
          <w:sz w:val="28"/>
          <w:szCs w:val="28"/>
        </w:rPr>
        <w:t>.2.</w:t>
      </w:r>
      <w:r w:rsidRPr="00155022">
        <w:rPr>
          <w:rFonts w:ascii="Times New Roman" w:hAnsi="Times New Roman" w:cs="Times New Roman"/>
          <w:sz w:val="28"/>
          <w:szCs w:val="28"/>
        </w:rPr>
        <w:t xml:space="preserve"> 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w:t>
      </w:r>
    </w:p>
    <w:p w:rsidR="001B2094" w:rsidRPr="003C7FFD" w:rsidRDefault="001B77F9" w:rsidP="003C7FFD">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14.</w:t>
      </w:r>
      <w:r w:rsidR="009D641F" w:rsidRPr="00155022">
        <w:rPr>
          <w:rStyle w:val="enumerated"/>
          <w:rFonts w:ascii="Times New Roman" w:hAnsi="Times New Roman" w:cs="Times New Roman"/>
          <w:sz w:val="28"/>
          <w:szCs w:val="28"/>
        </w:rPr>
        <w:t>3</w:t>
      </w:r>
      <w:r w:rsidR="001B2094" w:rsidRPr="00155022">
        <w:rPr>
          <w:rStyle w:val="enumerated"/>
          <w:rFonts w:ascii="Times New Roman" w:hAnsi="Times New Roman" w:cs="Times New Roman"/>
          <w:sz w:val="28"/>
          <w:szCs w:val="28"/>
        </w:rPr>
        <w:t>.</w:t>
      </w:r>
      <w:r w:rsidR="001B2094" w:rsidRPr="00155022">
        <w:rPr>
          <w:rFonts w:ascii="Times New Roman" w:hAnsi="Times New Roman" w:cs="Times New Roman"/>
          <w:sz w:val="28"/>
          <w:szCs w:val="28"/>
        </w:rPr>
        <w:t xml:space="preserve"> Списание неиспользованной суммы ранее сформированного резерва в части не принятого объема поставок материальных ценностей, результатов работ, оказания услуг отражается бухгалтерской записью: по дебету счета КРБ 1 401 60 ХХХ в корреспонденции с кредитом счета, на котором ранее была учтена поставка материальных ценностей, результаты выполненных работ, оказанных услуг.</w:t>
      </w:r>
    </w:p>
    <w:p w:rsidR="001B2094" w:rsidRDefault="001B2094" w:rsidP="001B2094">
      <w:pPr>
        <w:pStyle w:val="2"/>
        <w:rPr>
          <w:rFonts w:eastAsia="Times New Roman"/>
        </w:rPr>
      </w:pPr>
      <w:r>
        <w:rPr>
          <w:rStyle w:val="enumerated"/>
          <w:rFonts w:eastAsia="Times New Roman"/>
        </w:rPr>
        <w:t>1</w:t>
      </w:r>
      <w:r w:rsidR="00011D83">
        <w:rPr>
          <w:rStyle w:val="enumerated"/>
          <w:rFonts w:eastAsia="Times New Roman"/>
        </w:rPr>
        <w:t>5</w:t>
      </w:r>
      <w:r>
        <w:rPr>
          <w:rStyle w:val="enumerated"/>
          <w:rFonts w:eastAsia="Times New Roman"/>
        </w:rPr>
        <w:t>.</w:t>
      </w:r>
      <w:r>
        <w:rPr>
          <w:rFonts w:eastAsia="Times New Roman"/>
        </w:rPr>
        <w:t xml:space="preserve"> Санкционирование расходов</w:t>
      </w:r>
    </w:p>
    <w:p w:rsidR="001B2094" w:rsidRPr="003C7FFD" w:rsidRDefault="00011D83" w:rsidP="003C7FFD">
      <w:pPr>
        <w:pStyle w:val="a5"/>
        <w:spacing w:before="0" w:beforeAutospacing="0" w:after="0" w:afterAutospacing="0"/>
        <w:ind w:firstLine="709"/>
        <w:rPr>
          <w:rFonts w:ascii="Times New Roman" w:hAnsi="Times New Roman" w:cs="Times New Roman"/>
          <w:sz w:val="28"/>
          <w:szCs w:val="28"/>
        </w:rPr>
      </w:pPr>
      <w:r>
        <w:rPr>
          <w:rStyle w:val="enumerated"/>
          <w:rFonts w:ascii="Times New Roman" w:hAnsi="Times New Roman" w:cs="Times New Roman"/>
          <w:sz w:val="28"/>
          <w:szCs w:val="28"/>
        </w:rPr>
        <w:t>15</w:t>
      </w:r>
      <w:r w:rsidR="001B2094" w:rsidRPr="003C7FFD">
        <w:rPr>
          <w:rStyle w:val="enumerated"/>
          <w:rFonts w:ascii="Times New Roman" w:hAnsi="Times New Roman" w:cs="Times New Roman"/>
          <w:sz w:val="28"/>
          <w:szCs w:val="28"/>
        </w:rPr>
        <w:t>.1</w:t>
      </w:r>
      <w:r w:rsidR="001B2094" w:rsidRPr="009D641F">
        <w:rPr>
          <w:rStyle w:val="enumerated"/>
          <w:rFonts w:ascii="Times New Roman" w:hAnsi="Times New Roman" w:cs="Times New Roman"/>
          <w:sz w:val="28"/>
          <w:szCs w:val="28"/>
        </w:rPr>
        <w:t>.</w:t>
      </w:r>
      <w:r w:rsidR="001B2094" w:rsidRPr="009D641F">
        <w:rPr>
          <w:rFonts w:ascii="Times New Roman" w:hAnsi="Times New Roman" w:cs="Times New Roman"/>
          <w:sz w:val="28"/>
          <w:szCs w:val="28"/>
        </w:rPr>
        <w:t xml:space="preserve"> Учет бюджетных и денежных обязательств осуществляется</w:t>
      </w:r>
      <w:r w:rsidR="00602BA7" w:rsidRPr="009D641F">
        <w:rPr>
          <w:rFonts w:ascii="Times New Roman" w:hAnsi="Times New Roman" w:cs="Times New Roman"/>
          <w:sz w:val="28"/>
          <w:szCs w:val="28"/>
        </w:rPr>
        <w:t xml:space="preserve"> с применением программного продукта «Бюджет-Смарт»</w:t>
      </w:r>
      <w:r w:rsidR="001B2094" w:rsidRPr="009D641F">
        <w:rPr>
          <w:rFonts w:ascii="Times New Roman" w:hAnsi="Times New Roman" w:cs="Times New Roman"/>
          <w:sz w:val="28"/>
          <w:szCs w:val="28"/>
        </w:rPr>
        <w:t xml:space="preserve"> на основании следующих документов, подтверждающих их принятие: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3"/>
        <w:gridCol w:w="4489"/>
        <w:gridCol w:w="4749"/>
      </w:tblGrid>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N п/п</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Документ, на основании которого возникает бюджетное обязательство</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Документ, подтверждающий возникновение денежного обязательства</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выполненных работ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об оказании услуг</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приема-передачи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Государственный (муниципальный) контракт (в случае осуществления авансовых платежей в соответствии с условиями контракта, внесения арендной платы)</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xml:space="preserve">Справка-расчет или иной документ, являющийся основанием для оплаты </w:t>
            </w:r>
            <w:r w:rsidRPr="003C7FFD">
              <w:rPr>
                <w:rFonts w:ascii="Times New Roman" w:hAnsi="Times New Roman" w:cs="Times New Roman"/>
                <w:color w:val="000000"/>
                <w:sz w:val="28"/>
                <w:szCs w:val="28"/>
              </w:rPr>
              <w:lastRenderedPageBreak/>
              <w:t>неустойки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Счет</w:t>
            </w:r>
          </w:p>
          <w:p w:rsidR="001B2094" w:rsidRPr="003C7FFD" w:rsidRDefault="001B2094" w:rsidP="00752561">
            <w:pPr>
              <w:pStyle w:val="a5"/>
              <w:rPr>
                <w:rFonts w:ascii="Times New Roman" w:hAnsi="Times New Roman" w:cs="Times New Roman"/>
                <w:color w:val="000000"/>
                <w:sz w:val="28"/>
                <w:szCs w:val="28"/>
              </w:rPr>
            </w:pPr>
            <w:r w:rsidRPr="00990C47">
              <w:rPr>
                <w:rFonts w:ascii="Times New Roman" w:hAnsi="Times New Roman" w:cs="Times New Roman"/>
                <w:sz w:val="28"/>
                <w:szCs w:val="28"/>
              </w:rPr>
              <w:t>Счет-фактура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Товарная накладная (унифицированная форма N ТОРГ-12) (</w:t>
            </w:r>
            <w:r w:rsidRPr="00990C47">
              <w:rPr>
                <w:rFonts w:ascii="Times New Roman" w:hAnsi="Times New Roman" w:cs="Times New Roman"/>
                <w:sz w:val="28"/>
                <w:szCs w:val="28"/>
              </w:rPr>
              <w:t>ф. 0330212</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Универсальный передаточный документ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Документ о приемке товаров, выполненной работы (ее результатов), оказанной услуги, в том числе в электронной форме (вк</w:t>
            </w:r>
            <w:r w:rsidR="009D641F">
              <w:rPr>
                <w:rFonts w:ascii="Times New Roman" w:hAnsi="Times New Roman" w:cs="Times New Roman"/>
                <w:color w:val="000000"/>
                <w:sz w:val="28"/>
                <w:szCs w:val="28"/>
              </w:rPr>
              <w:t>лючая документ о приемке в ЕИС)</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2.</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выполненных работ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об оказании услуг</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приема-передачи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Договор (в случае осуществления авансовых платежей в соответствии с условиями договора, внесения арендной платы по договору)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Справка-расчет или иной документ, являющийся основанием для оплаты неустойки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Счет</w:t>
            </w:r>
          </w:p>
          <w:p w:rsidR="001B2094" w:rsidRPr="003C7FFD" w:rsidRDefault="001B2094" w:rsidP="00752561">
            <w:pPr>
              <w:pStyle w:val="a5"/>
              <w:rPr>
                <w:rFonts w:ascii="Times New Roman" w:hAnsi="Times New Roman" w:cs="Times New Roman"/>
                <w:color w:val="000000"/>
                <w:sz w:val="28"/>
                <w:szCs w:val="28"/>
              </w:rPr>
            </w:pPr>
            <w:r w:rsidRPr="00990C47">
              <w:rPr>
                <w:rFonts w:ascii="Times New Roman" w:hAnsi="Times New Roman" w:cs="Times New Roman"/>
                <w:sz w:val="28"/>
                <w:szCs w:val="28"/>
              </w:rPr>
              <w:t>Счет-фактура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Товарная накладная (унифицированная форма N ТОРГ-12) (</w:t>
            </w:r>
            <w:r w:rsidRPr="00990C47">
              <w:rPr>
                <w:rFonts w:ascii="Times New Roman" w:hAnsi="Times New Roman" w:cs="Times New Roman"/>
                <w:sz w:val="28"/>
                <w:szCs w:val="28"/>
              </w:rPr>
              <w:t>ф. 0330212</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Унив</w:t>
            </w:r>
            <w:r w:rsidR="009D641F">
              <w:rPr>
                <w:rFonts w:ascii="Times New Roman" w:hAnsi="Times New Roman" w:cs="Times New Roman"/>
                <w:color w:val="000000"/>
                <w:sz w:val="28"/>
                <w:szCs w:val="28"/>
              </w:rPr>
              <w:t>ерсальный передаточный документ</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Соглашение о предоставлении из бюджетов межбюджетных трансфертов</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График перечисления межбюджетного трансферта, предусмотренный соглашением о предоставлении межбюджетного трансферта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Заявка о перечислении межбюджетного трансферта в соответствии с порядком (правилами) предоставления указанного межбюджетного трансферта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xml:space="preserve">Платежный документ, необходимый для оплаты денежных обязательств, и документ, </w:t>
            </w:r>
            <w:proofErr w:type="spellStart"/>
            <w:proofErr w:type="gramStart"/>
            <w:r w:rsidRPr="003C7FFD">
              <w:rPr>
                <w:rFonts w:ascii="Times New Roman" w:hAnsi="Times New Roman" w:cs="Times New Roman"/>
                <w:color w:val="000000"/>
                <w:sz w:val="28"/>
                <w:szCs w:val="28"/>
              </w:rPr>
              <w:t>подтвер-ждающий</w:t>
            </w:r>
            <w:proofErr w:type="spellEnd"/>
            <w:proofErr w:type="gramEnd"/>
            <w:r w:rsidRPr="003C7FFD">
              <w:rPr>
                <w:rFonts w:ascii="Times New Roman" w:hAnsi="Times New Roman" w:cs="Times New Roman"/>
                <w:color w:val="000000"/>
                <w:sz w:val="28"/>
                <w:szCs w:val="28"/>
              </w:rPr>
              <w:t xml:space="preserve"> возникновение денежных обязательств получателя средств бюджета, </w:t>
            </w:r>
            <w:proofErr w:type="spellStart"/>
            <w:r w:rsidRPr="003C7FFD">
              <w:rPr>
                <w:rFonts w:ascii="Times New Roman" w:hAnsi="Times New Roman" w:cs="Times New Roman"/>
                <w:color w:val="000000"/>
                <w:sz w:val="28"/>
                <w:szCs w:val="28"/>
              </w:rPr>
              <w:t>источни</w:t>
            </w:r>
            <w:proofErr w:type="spellEnd"/>
            <w:r w:rsidRPr="003C7FFD">
              <w:rPr>
                <w:rFonts w:ascii="Times New Roman" w:hAnsi="Times New Roman" w:cs="Times New Roman"/>
                <w:color w:val="000000"/>
                <w:sz w:val="28"/>
                <w:szCs w:val="28"/>
              </w:rPr>
              <w:t>-ком финансового обеспечения которых я</w:t>
            </w:r>
            <w:r w:rsidR="009D641F">
              <w:rPr>
                <w:rFonts w:ascii="Times New Roman" w:hAnsi="Times New Roman" w:cs="Times New Roman"/>
                <w:color w:val="000000"/>
                <w:sz w:val="28"/>
                <w:szCs w:val="28"/>
              </w:rPr>
              <w:t>вляются межбюджетные трансферты</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4.</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w:t>
            </w:r>
            <w:r w:rsidR="009D641F">
              <w:rPr>
                <w:rFonts w:ascii="Times New Roman" w:hAnsi="Times New Roman" w:cs="Times New Roman"/>
                <w:color w:val="000000"/>
                <w:sz w:val="28"/>
                <w:szCs w:val="28"/>
              </w:rPr>
              <w:t>вляются межбюджетные трансферты</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5.</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Предварительный отчет о выполнении государственного задания (</w:t>
            </w:r>
            <w:r w:rsidRPr="00990C47">
              <w:rPr>
                <w:rFonts w:ascii="Times New Roman" w:hAnsi="Times New Roman" w:cs="Times New Roman"/>
                <w:sz w:val="28"/>
                <w:szCs w:val="28"/>
              </w:rPr>
              <w:t>ф. 0506501</w:t>
            </w:r>
            <w:r w:rsidR="009D641F">
              <w:rPr>
                <w:rFonts w:ascii="Times New Roman" w:hAnsi="Times New Roman" w:cs="Times New Roman"/>
                <w:color w:val="000000"/>
                <w:sz w:val="28"/>
                <w:szCs w:val="28"/>
              </w:rPr>
              <w:t>)</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6.</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xml:space="preserve">Договор (соглашение) о предоставлении субсидии юридическому лицу, индивидуальному предпринимателю, физическому </w:t>
            </w:r>
            <w:r w:rsidRPr="003C7FFD">
              <w:rPr>
                <w:rFonts w:ascii="Times New Roman" w:hAnsi="Times New Roman" w:cs="Times New Roman"/>
                <w:color w:val="000000"/>
                <w:sz w:val="28"/>
                <w:szCs w:val="28"/>
              </w:rPr>
              <w:lastRenderedPageBreak/>
              <w:t>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Акт выполненных работ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об оказании услуг</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приема-передачи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Договор, заключаемый в рамках исполнения договоров (соглашений) о предоставлении целевых субсидий и бюджетных инвестиций юридическому лицу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Справка-расчет или иной документ, являющийся основанием для оплаты неустойки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Счет</w:t>
            </w:r>
          </w:p>
          <w:p w:rsidR="001B2094" w:rsidRPr="003C7FFD" w:rsidRDefault="001B2094" w:rsidP="00752561">
            <w:pPr>
              <w:pStyle w:val="a5"/>
              <w:rPr>
                <w:rFonts w:ascii="Times New Roman" w:hAnsi="Times New Roman" w:cs="Times New Roman"/>
                <w:color w:val="000000"/>
                <w:sz w:val="28"/>
                <w:szCs w:val="28"/>
              </w:rPr>
            </w:pPr>
            <w:r w:rsidRPr="00990C47">
              <w:rPr>
                <w:rFonts w:ascii="Times New Roman" w:hAnsi="Times New Roman" w:cs="Times New Roman"/>
                <w:sz w:val="28"/>
                <w:szCs w:val="28"/>
              </w:rPr>
              <w:t>Счет-фактура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Товарная накладная (унифицированная форма N ТОРГ-12) (</w:t>
            </w:r>
            <w:r w:rsidRPr="00990C47">
              <w:rPr>
                <w:rFonts w:ascii="Times New Roman" w:hAnsi="Times New Roman" w:cs="Times New Roman"/>
                <w:sz w:val="28"/>
                <w:szCs w:val="28"/>
              </w:rPr>
              <w:t>ф. 0330212</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B2094" w:rsidRPr="003C7FFD" w:rsidRDefault="001B2094" w:rsidP="009D641F">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xml:space="preserve">- заявка на перечисление субсидии юридическому лицу по форме, установленной в соответствии с </w:t>
            </w:r>
            <w:r w:rsidRPr="003C7FFD">
              <w:rPr>
                <w:rFonts w:ascii="Times New Roman" w:hAnsi="Times New Roman" w:cs="Times New Roman"/>
                <w:color w:val="000000"/>
                <w:sz w:val="28"/>
                <w:szCs w:val="28"/>
              </w:rPr>
              <w:lastRenderedPageBreak/>
              <w:t>порядком (правилами) предоставления указанной субсидии на перечисление субсидии юридическому лицу) (при наличии)</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7.</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xml:space="preserve">Заявка на перечисление субсидии </w:t>
            </w:r>
            <w:r w:rsidR="009D641F">
              <w:rPr>
                <w:rFonts w:ascii="Times New Roman" w:hAnsi="Times New Roman" w:cs="Times New Roman"/>
                <w:color w:val="000000"/>
                <w:sz w:val="28"/>
                <w:szCs w:val="28"/>
              </w:rPr>
              <w:t>юридическому лицу (при наличии)</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8.</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Приказ об утверждении Штатного расписания с расчетом годового фонда оплаты труда</w:t>
            </w:r>
          </w:p>
          <w:p w:rsidR="001B2094" w:rsidRPr="003C7FFD" w:rsidRDefault="001B2094" w:rsidP="00752561">
            <w:pPr>
              <w:pStyle w:val="a5"/>
              <w:rPr>
                <w:rFonts w:ascii="Times New Roman" w:hAnsi="Times New Roman" w:cs="Times New Roman"/>
                <w:color w:val="000000"/>
                <w:sz w:val="28"/>
                <w:szCs w:val="28"/>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Записка-расчет об исчислении среднего заработка при предоставлении отпуска, увольнении и других случаях (</w:t>
            </w:r>
            <w:r w:rsidRPr="00990C47">
              <w:rPr>
                <w:rFonts w:ascii="Times New Roman" w:hAnsi="Times New Roman" w:cs="Times New Roman"/>
                <w:sz w:val="28"/>
                <w:szCs w:val="28"/>
              </w:rPr>
              <w:t>ф. 0504425</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Расчетно-платежная ведомость (</w:t>
            </w:r>
            <w:r w:rsidRPr="00990C47">
              <w:rPr>
                <w:rFonts w:ascii="Times New Roman" w:hAnsi="Times New Roman" w:cs="Times New Roman"/>
                <w:sz w:val="28"/>
                <w:szCs w:val="28"/>
              </w:rPr>
              <w:t>ф. 0504401</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Расчетная ведомость (</w:t>
            </w:r>
            <w:r w:rsidRPr="00990C47">
              <w:rPr>
                <w:rFonts w:ascii="Times New Roman" w:hAnsi="Times New Roman" w:cs="Times New Roman"/>
                <w:sz w:val="28"/>
                <w:szCs w:val="28"/>
              </w:rPr>
              <w:t>ф. 0504402</w:t>
            </w:r>
            <w:r w:rsidR="009D641F">
              <w:rPr>
                <w:rFonts w:ascii="Times New Roman" w:hAnsi="Times New Roman" w:cs="Times New Roman"/>
                <w:color w:val="000000"/>
                <w:sz w:val="28"/>
                <w:szCs w:val="28"/>
              </w:rPr>
              <w:t>)</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9.</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Исполнительный документ (исполнительный лист, судебный приказ)</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Бухгалтерская справка (</w:t>
            </w:r>
            <w:r w:rsidRPr="00990C47">
              <w:rPr>
                <w:rFonts w:ascii="Times New Roman" w:hAnsi="Times New Roman" w:cs="Times New Roman"/>
                <w:sz w:val="28"/>
                <w:szCs w:val="28"/>
              </w:rPr>
              <w:t>ф. 0504833</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График выплат по исполнительному документу, предусматривающему выплаты периодического характера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Исполнительный документ</w:t>
            </w:r>
          </w:p>
          <w:p w:rsidR="001B2094" w:rsidRPr="003C7FFD" w:rsidRDefault="009D641F" w:rsidP="00752561">
            <w:pPr>
              <w:pStyle w:val="a5"/>
              <w:rPr>
                <w:rFonts w:ascii="Times New Roman" w:hAnsi="Times New Roman" w:cs="Times New Roman"/>
                <w:color w:val="000000"/>
                <w:sz w:val="28"/>
                <w:szCs w:val="28"/>
              </w:rPr>
            </w:pPr>
            <w:r>
              <w:rPr>
                <w:rFonts w:ascii="Times New Roman" w:hAnsi="Times New Roman" w:cs="Times New Roman"/>
                <w:color w:val="000000"/>
                <w:sz w:val="28"/>
                <w:szCs w:val="28"/>
              </w:rPr>
              <w:t>Справка-расчет</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10.</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Решение налогового органа о взыскании налога, сбора, пеней и штрафов</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Бухгалтерская справка (</w:t>
            </w:r>
            <w:r w:rsidRPr="00990C47">
              <w:rPr>
                <w:rFonts w:ascii="Times New Roman" w:hAnsi="Times New Roman" w:cs="Times New Roman"/>
                <w:sz w:val="28"/>
                <w:szCs w:val="28"/>
              </w:rPr>
              <w:t>ф. 0504833</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Решение налогового органа</w:t>
            </w:r>
          </w:p>
          <w:p w:rsidR="001B2094" w:rsidRPr="003C7FFD" w:rsidRDefault="009D641F" w:rsidP="00752561">
            <w:pPr>
              <w:pStyle w:val="a5"/>
              <w:rPr>
                <w:rFonts w:ascii="Times New Roman" w:hAnsi="Times New Roman" w:cs="Times New Roman"/>
                <w:color w:val="000000"/>
                <w:sz w:val="28"/>
                <w:szCs w:val="28"/>
              </w:rPr>
            </w:pPr>
            <w:r>
              <w:rPr>
                <w:rFonts w:ascii="Times New Roman" w:hAnsi="Times New Roman" w:cs="Times New Roman"/>
                <w:color w:val="000000"/>
                <w:sz w:val="28"/>
                <w:szCs w:val="28"/>
              </w:rPr>
              <w:t>Справка-расчет</w:t>
            </w:r>
          </w:p>
        </w:tc>
      </w:tr>
      <w:tr w:rsidR="001B2094" w:rsidRPr="003C7FFD" w:rsidTr="0075256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11.</w:t>
            </w: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Документ, не определенный выше, в соответствии с которым возникает бюджетное обязательство:</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по предоставлению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1B2094" w:rsidRPr="003C7FFD" w:rsidRDefault="001B2094" w:rsidP="00752561">
            <w:pPr>
              <w:pStyle w:val="a5"/>
              <w:rPr>
                <w:rFonts w:ascii="Times New Roman" w:hAnsi="Times New Roman" w:cs="Times New Roman"/>
                <w:color w:val="000000"/>
                <w:sz w:val="28"/>
                <w:szCs w:val="28"/>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Отчет о расходах подотчетного лица (ф. 0504520)</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Авансовый отчет (</w:t>
            </w:r>
            <w:r w:rsidRPr="00990C47">
              <w:rPr>
                <w:rFonts w:ascii="Times New Roman" w:hAnsi="Times New Roman" w:cs="Times New Roman"/>
                <w:sz w:val="28"/>
                <w:szCs w:val="28"/>
              </w:rPr>
              <w:t>ф. 0504505</w:t>
            </w:r>
            <w:r w:rsidRPr="003C7FFD">
              <w:rPr>
                <w:rFonts w:ascii="Times New Roman" w:hAnsi="Times New Roman" w:cs="Times New Roman"/>
                <w:color w:val="000000"/>
                <w:sz w:val="28"/>
                <w:szCs w:val="28"/>
              </w:rPr>
              <w:t>)</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выполненных работ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приема-передачи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Акт об оказании услуг</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Решение о командировании</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Заявка-обоснование закупки товаров, работ, услуг малого объема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Заявление на выдачу денежных средств под отчет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Заявление физического лица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Квитанция</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Приказ о направлении в командировку, с прилагаемым расчетом командировочных сумм</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Служебная записка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Справка-расчет</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Счет</w:t>
            </w:r>
          </w:p>
          <w:p w:rsidR="001B2094" w:rsidRPr="003C7FFD" w:rsidRDefault="001B2094" w:rsidP="00752561">
            <w:pPr>
              <w:pStyle w:val="a5"/>
              <w:rPr>
                <w:rFonts w:ascii="Times New Roman" w:hAnsi="Times New Roman" w:cs="Times New Roman"/>
                <w:color w:val="000000"/>
                <w:sz w:val="28"/>
                <w:szCs w:val="28"/>
              </w:rPr>
            </w:pPr>
            <w:r w:rsidRPr="00990C47">
              <w:rPr>
                <w:rFonts w:ascii="Times New Roman" w:hAnsi="Times New Roman" w:cs="Times New Roman"/>
                <w:sz w:val="28"/>
                <w:szCs w:val="28"/>
              </w:rPr>
              <w:t>Счет-фактура</w:t>
            </w:r>
          </w:p>
          <w:p w:rsidR="001B2094" w:rsidRPr="003C7FFD" w:rsidRDefault="001B2094" w:rsidP="00752561">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lastRenderedPageBreak/>
              <w:t>Товарная накладная (унифицированная форма N ТОРГ-12) (</w:t>
            </w:r>
            <w:r w:rsidRPr="00990C47">
              <w:rPr>
                <w:rFonts w:ascii="Times New Roman" w:hAnsi="Times New Roman" w:cs="Times New Roman"/>
                <w:sz w:val="28"/>
                <w:szCs w:val="28"/>
              </w:rPr>
              <w:t>ф. 0330212</w:t>
            </w:r>
            <w:r w:rsidRPr="003C7FFD">
              <w:rPr>
                <w:rFonts w:ascii="Times New Roman" w:hAnsi="Times New Roman" w:cs="Times New Roman"/>
                <w:color w:val="000000"/>
                <w:sz w:val="28"/>
                <w:szCs w:val="28"/>
              </w:rPr>
              <w:t>)</w:t>
            </w:r>
          </w:p>
          <w:p w:rsidR="001B2094" w:rsidRPr="003C7FFD" w:rsidRDefault="001B2094" w:rsidP="009D641F">
            <w:pPr>
              <w:pStyle w:val="a5"/>
              <w:rPr>
                <w:rFonts w:ascii="Times New Roman" w:hAnsi="Times New Roman" w:cs="Times New Roman"/>
                <w:color w:val="000000"/>
                <w:sz w:val="28"/>
                <w:szCs w:val="28"/>
              </w:rPr>
            </w:pPr>
            <w:r w:rsidRPr="003C7FFD">
              <w:rPr>
                <w:rFonts w:ascii="Times New Roman" w:hAnsi="Times New Roman" w:cs="Times New Roman"/>
                <w:color w:val="000000"/>
                <w:sz w:val="28"/>
                <w:szCs w:val="28"/>
              </w:rPr>
              <w:t>Универсальный передаточный документ</w:t>
            </w:r>
          </w:p>
        </w:tc>
      </w:tr>
    </w:tbl>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lastRenderedPageBreak/>
        <w:t>1</w:t>
      </w:r>
      <w:r w:rsidR="00011D83">
        <w:rPr>
          <w:rStyle w:val="enumerated"/>
          <w:rFonts w:ascii="Times New Roman" w:hAnsi="Times New Roman" w:cs="Times New Roman"/>
          <w:sz w:val="28"/>
          <w:szCs w:val="28"/>
        </w:rPr>
        <w:t>5</w:t>
      </w:r>
      <w:r w:rsidRPr="003C7FFD">
        <w:rPr>
          <w:rStyle w:val="enumerated"/>
          <w:rFonts w:ascii="Times New Roman" w:hAnsi="Times New Roman" w:cs="Times New Roman"/>
          <w:sz w:val="28"/>
          <w:szCs w:val="28"/>
        </w:rPr>
        <w:t>.2.</w:t>
      </w:r>
      <w:r w:rsidRPr="003C7FFD">
        <w:rPr>
          <w:rFonts w:ascii="Times New Roman" w:hAnsi="Times New Roman" w:cs="Times New Roman"/>
          <w:sz w:val="28"/>
          <w:szCs w:val="28"/>
        </w:rPr>
        <w:t xml:space="preserve"> Аналитический учет обязательств ведется в разрезе кредиторов (поставщиков (продавцов), подрядчиков, исполнителей, иных кредиторов), в отношении которых принимаются обязательства.</w:t>
      </w:r>
    </w:p>
    <w:p w:rsidR="001B2094" w:rsidRPr="00155022" w:rsidRDefault="001B2094" w:rsidP="00155022">
      <w:pPr>
        <w:pStyle w:val="a5"/>
        <w:spacing w:before="0" w:beforeAutospacing="0" w:after="0" w:afterAutospacing="0"/>
        <w:ind w:firstLine="709"/>
        <w:rPr>
          <w:rFonts w:ascii="Times New Roman" w:hAnsi="Times New Roman" w:cs="Times New Roman"/>
          <w:sz w:val="28"/>
          <w:szCs w:val="28"/>
        </w:rPr>
      </w:pPr>
      <w:r w:rsidRPr="00155022">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5</w:t>
      </w:r>
      <w:r w:rsidRPr="00155022">
        <w:rPr>
          <w:rStyle w:val="enumerated"/>
          <w:rFonts w:ascii="Times New Roman" w:hAnsi="Times New Roman" w:cs="Times New Roman"/>
          <w:sz w:val="28"/>
          <w:szCs w:val="28"/>
        </w:rPr>
        <w:t>.3.</w:t>
      </w:r>
      <w:r w:rsidRPr="00155022">
        <w:rPr>
          <w:rFonts w:ascii="Times New Roman" w:hAnsi="Times New Roman" w:cs="Times New Roman"/>
          <w:sz w:val="28"/>
          <w:szCs w:val="28"/>
        </w:rPr>
        <w:t xml:space="preserve">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1"/>
        <w:gridCol w:w="5100"/>
      </w:tblGrid>
      <w:tr w:rsidR="001B2094" w:rsidRPr="00155022" w:rsidTr="0075256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 xml:space="preserve">Обязательства, отражаемые на счете </w:t>
            </w:r>
            <w:r w:rsidRPr="00990C47">
              <w:rPr>
                <w:rFonts w:ascii="Times New Roman" w:hAnsi="Times New Roman" w:cs="Times New Roman"/>
                <w:sz w:val="28"/>
                <w:szCs w:val="28"/>
              </w:rPr>
              <w:t>0 502 07 000</w:t>
            </w:r>
            <w:r w:rsidRPr="00155022">
              <w:rPr>
                <w:rFonts w:ascii="Times New Roman" w:hAnsi="Times New Roman" w:cs="Times New Roman"/>
                <w:color w:val="000000"/>
                <w:sz w:val="28"/>
                <w:szCs w:val="28"/>
              </w:rPr>
              <w:t xml:space="preserve">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Документы - основания для отражения операций</w:t>
            </w:r>
          </w:p>
        </w:tc>
      </w:tr>
      <w:tr w:rsidR="001B2094" w:rsidRPr="00155022" w:rsidTr="00752561">
        <w:trPr>
          <w:tblCellSpacing w:w="15" w:type="dxa"/>
        </w:trPr>
        <w:tc>
          <w:tcPr>
            <w:tcW w:w="15000" w:type="dxa"/>
            <w:gridSpan w:val="2"/>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Осуществление закупок с использованием конкурентных процедур определения поставщика (подрядчика, исполнителя)</w:t>
            </w:r>
          </w:p>
        </w:tc>
      </w:tr>
      <w:tr w:rsidR="001B2094" w:rsidRPr="00155022" w:rsidTr="0075256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Обязательства, возникающие при объявлении о начале конкурентной процедуры определения поставщика (подрядчика, исполнителя)</w:t>
            </w:r>
          </w:p>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 xml:space="preserve">(кредит счета </w:t>
            </w:r>
            <w:r w:rsidRPr="00990C47">
              <w:rPr>
                <w:rFonts w:ascii="Times New Roman" w:hAnsi="Times New Roman" w:cs="Times New Roman"/>
                <w:sz w:val="28"/>
                <w:szCs w:val="28"/>
              </w:rPr>
              <w:t>0 502 07 000</w:t>
            </w:r>
            <w:r w:rsidRPr="00155022">
              <w:rPr>
                <w:rFonts w:ascii="Times New Roman" w:hAnsi="Times New Roman" w:cs="Times New Roman"/>
                <w:color w:val="000000"/>
                <w:sz w:val="28"/>
                <w:szCs w:val="28"/>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Извещение о проведении конкурса, торгов, запроса котировок, запроса предложений</w:t>
            </w:r>
          </w:p>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Приглашения принять участие в определении поста</w:t>
            </w:r>
            <w:r w:rsidR="009D641F" w:rsidRPr="00155022">
              <w:rPr>
                <w:rFonts w:ascii="Times New Roman" w:hAnsi="Times New Roman" w:cs="Times New Roman"/>
                <w:color w:val="000000"/>
                <w:sz w:val="28"/>
                <w:szCs w:val="28"/>
              </w:rPr>
              <w:t>вщика (подрядчика, исполнителя)</w:t>
            </w:r>
          </w:p>
        </w:tc>
      </w:tr>
      <w:tr w:rsidR="001B2094" w:rsidRPr="00155022" w:rsidTr="0075256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 xml:space="preserve">(дебет счета </w:t>
            </w:r>
            <w:r w:rsidRPr="00990C47">
              <w:rPr>
                <w:rFonts w:ascii="Times New Roman" w:hAnsi="Times New Roman" w:cs="Times New Roman"/>
                <w:sz w:val="28"/>
                <w:szCs w:val="28"/>
              </w:rPr>
              <w:t>0 502 07 000</w:t>
            </w:r>
            <w:r w:rsidRPr="00155022">
              <w:rPr>
                <w:rFonts w:ascii="Times New Roman" w:hAnsi="Times New Roman" w:cs="Times New Roman"/>
                <w:color w:val="000000"/>
                <w:sz w:val="28"/>
                <w:szCs w:val="28"/>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Государственный (м</w:t>
            </w:r>
            <w:r w:rsidR="009D641F" w:rsidRPr="00155022">
              <w:rPr>
                <w:rFonts w:ascii="Times New Roman" w:hAnsi="Times New Roman" w:cs="Times New Roman"/>
                <w:color w:val="000000"/>
                <w:sz w:val="28"/>
                <w:szCs w:val="28"/>
              </w:rPr>
              <w:t>униципальный) контракт, договор</w:t>
            </w:r>
          </w:p>
        </w:tc>
      </w:tr>
      <w:tr w:rsidR="001B2094" w:rsidRPr="003C7FFD" w:rsidTr="0075256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w:t>
            </w:r>
            <w:r w:rsidRPr="00990C47">
              <w:rPr>
                <w:rFonts w:ascii="Times New Roman" w:hAnsi="Times New Roman" w:cs="Times New Roman"/>
                <w:sz w:val="28"/>
                <w:szCs w:val="28"/>
              </w:rPr>
              <w:t>0 502 07 000</w:t>
            </w:r>
            <w:r w:rsidRPr="00155022">
              <w:rPr>
                <w:rFonts w:ascii="Times New Roman" w:hAnsi="Times New Roman" w:cs="Times New Roman"/>
                <w:color w:val="000000"/>
                <w:sz w:val="28"/>
                <w:szCs w:val="28"/>
              </w:rPr>
              <w:t xml:space="preserve"> методом "</w:t>
            </w:r>
            <w:proofErr w:type="gramStart"/>
            <w:r w:rsidRPr="00155022">
              <w:rPr>
                <w:rFonts w:ascii="Times New Roman" w:hAnsi="Times New Roman" w:cs="Times New Roman"/>
                <w:color w:val="000000"/>
                <w:sz w:val="28"/>
                <w:szCs w:val="28"/>
              </w:rPr>
              <w:t>Красное</w:t>
            </w:r>
            <w:proofErr w:type="gramEnd"/>
            <w:r w:rsidRPr="00155022">
              <w:rPr>
                <w:rFonts w:ascii="Times New Roman" w:hAnsi="Times New Roman" w:cs="Times New Roman"/>
                <w:color w:val="000000"/>
                <w:sz w:val="28"/>
                <w:szCs w:val="28"/>
              </w:rPr>
              <w:t xml:space="preserve"> </w:t>
            </w:r>
            <w:proofErr w:type="spellStart"/>
            <w:r w:rsidRPr="00155022">
              <w:rPr>
                <w:rFonts w:ascii="Times New Roman" w:hAnsi="Times New Roman" w:cs="Times New Roman"/>
                <w:color w:val="000000"/>
                <w:sz w:val="28"/>
                <w:szCs w:val="28"/>
              </w:rPr>
              <w:t>сторно</w:t>
            </w:r>
            <w:proofErr w:type="spellEnd"/>
            <w:r w:rsidRPr="00155022">
              <w:rPr>
                <w:rFonts w:ascii="Times New Roman" w:hAnsi="Times New Roman" w:cs="Times New Roman"/>
                <w:color w:val="000000"/>
                <w:sz w:val="28"/>
                <w:szCs w:val="28"/>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1B2094" w:rsidRPr="00155022" w:rsidRDefault="001B2094" w:rsidP="00155022">
            <w:pPr>
              <w:pStyle w:val="a5"/>
              <w:spacing w:before="0" w:beforeAutospacing="0" w:after="0" w:afterAutospacing="0"/>
              <w:ind w:firstLine="709"/>
              <w:rPr>
                <w:rFonts w:ascii="Times New Roman" w:hAnsi="Times New Roman" w:cs="Times New Roman"/>
                <w:color w:val="000000"/>
                <w:sz w:val="28"/>
                <w:szCs w:val="28"/>
              </w:rPr>
            </w:pPr>
            <w:r w:rsidRPr="00155022">
              <w:rPr>
                <w:rFonts w:ascii="Times New Roman" w:hAnsi="Times New Roman" w:cs="Times New Roman"/>
                <w:color w:val="000000"/>
                <w:sz w:val="28"/>
                <w:szCs w:val="28"/>
              </w:rPr>
              <w:t>Протокол ко</w:t>
            </w:r>
            <w:r w:rsidR="009D641F" w:rsidRPr="00155022">
              <w:rPr>
                <w:rFonts w:ascii="Times New Roman" w:hAnsi="Times New Roman" w:cs="Times New Roman"/>
                <w:color w:val="000000"/>
                <w:sz w:val="28"/>
                <w:szCs w:val="28"/>
              </w:rPr>
              <w:t>миссии по осуществлению закупок</w:t>
            </w:r>
          </w:p>
        </w:tc>
      </w:tr>
    </w:tbl>
    <w:p w:rsidR="001B2094" w:rsidRPr="003C7FFD" w:rsidRDefault="001B2094" w:rsidP="00155022">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5</w:t>
      </w:r>
      <w:r w:rsidRPr="003C7FFD">
        <w:rPr>
          <w:rStyle w:val="enumerated"/>
          <w:rFonts w:ascii="Times New Roman" w:hAnsi="Times New Roman" w:cs="Times New Roman"/>
          <w:sz w:val="28"/>
          <w:szCs w:val="28"/>
        </w:rPr>
        <w:t>.4.</w:t>
      </w:r>
      <w:r w:rsidRPr="003C7FFD">
        <w:rPr>
          <w:rFonts w:ascii="Times New Roman" w:hAnsi="Times New Roman" w:cs="Times New Roman"/>
          <w:sz w:val="28"/>
          <w:szCs w:val="28"/>
        </w:rPr>
        <w:t xml:space="preserve"> Аналитический учет принимаемых обязательств ведется в разрезе кредиторов (поставщиков (продавцов), подрядчиков, исполнителей, иных кредиторов), в отношении которых принимаются обязательства.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5</w:t>
      </w:r>
      <w:r w:rsidRPr="003C7FFD">
        <w:rPr>
          <w:rStyle w:val="enumerated"/>
          <w:rFonts w:ascii="Times New Roman" w:hAnsi="Times New Roman" w:cs="Times New Roman"/>
          <w:sz w:val="28"/>
          <w:szCs w:val="28"/>
        </w:rPr>
        <w:t>.5.</w:t>
      </w:r>
      <w:r w:rsidRPr="003C7FFD">
        <w:rPr>
          <w:rFonts w:ascii="Times New Roman" w:hAnsi="Times New Roman" w:cs="Times New Roman"/>
          <w:sz w:val="28"/>
          <w:szCs w:val="28"/>
        </w:rPr>
        <w:t xml:space="preserve"> </w:t>
      </w:r>
      <w:proofErr w:type="gramStart"/>
      <w:r w:rsidRPr="003C7FFD">
        <w:rPr>
          <w:rFonts w:ascii="Times New Roman" w:hAnsi="Times New Roman" w:cs="Times New Roman"/>
          <w:sz w:val="28"/>
          <w:szCs w:val="28"/>
        </w:rPr>
        <w:t xml:space="preserve">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w:t>
      </w:r>
      <w:r w:rsidRPr="00990C47">
        <w:rPr>
          <w:rFonts w:ascii="Times New Roman" w:hAnsi="Times New Roman" w:cs="Times New Roman"/>
          <w:sz w:val="28"/>
          <w:szCs w:val="28"/>
        </w:rPr>
        <w:t>КОСГУ</w:t>
      </w:r>
      <w:r w:rsidRPr="003C7FFD">
        <w:rPr>
          <w:rFonts w:ascii="Times New Roman" w:hAnsi="Times New Roman" w:cs="Times New Roman"/>
          <w:sz w:val="28"/>
          <w:szCs w:val="28"/>
        </w:rPr>
        <w:t xml:space="preserve">)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w:t>
      </w:r>
      <w:r w:rsidRPr="00990C47">
        <w:rPr>
          <w:rFonts w:ascii="Times New Roman" w:hAnsi="Times New Roman" w:cs="Times New Roman"/>
          <w:sz w:val="28"/>
          <w:szCs w:val="28"/>
        </w:rPr>
        <w:t>КОСГУ</w:t>
      </w:r>
      <w:r w:rsidRPr="003C7FFD">
        <w:rPr>
          <w:rFonts w:ascii="Times New Roman" w:hAnsi="Times New Roman" w:cs="Times New Roman"/>
          <w:sz w:val="28"/>
          <w:szCs w:val="28"/>
        </w:rPr>
        <w:t xml:space="preserve">), </w:t>
      </w:r>
      <w:r w:rsidRPr="003C7FFD">
        <w:rPr>
          <w:rFonts w:ascii="Times New Roman" w:hAnsi="Times New Roman" w:cs="Times New Roman"/>
          <w:sz w:val="28"/>
          <w:szCs w:val="28"/>
        </w:rPr>
        <w:lastRenderedPageBreak/>
        <w:t>которая предусмотрена</w:t>
      </w:r>
      <w:proofErr w:type="gramEnd"/>
      <w:r w:rsidRPr="003C7FFD">
        <w:rPr>
          <w:rFonts w:ascii="Times New Roman" w:hAnsi="Times New Roman" w:cs="Times New Roman"/>
          <w:sz w:val="28"/>
          <w:szCs w:val="28"/>
        </w:rPr>
        <w:t xml:space="preserve"> при доведении (утверждении) плановых назначений (лимитов бюджетных обязательств, бюджетных ассигнований, финансового обеспечения).</w:t>
      </w:r>
    </w:p>
    <w:p w:rsidR="001B2094"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5</w:t>
      </w:r>
      <w:r w:rsidRPr="003C7FFD">
        <w:rPr>
          <w:rStyle w:val="enumerated"/>
          <w:rFonts w:ascii="Times New Roman" w:hAnsi="Times New Roman" w:cs="Times New Roman"/>
          <w:sz w:val="28"/>
          <w:szCs w:val="28"/>
        </w:rPr>
        <w:t>.6.</w:t>
      </w:r>
      <w:r w:rsidRPr="003C7FFD">
        <w:rPr>
          <w:rFonts w:ascii="Times New Roman" w:hAnsi="Times New Roman" w:cs="Times New Roman"/>
          <w:sz w:val="28"/>
          <w:szCs w:val="28"/>
        </w:rPr>
        <w:t xml:space="preserve"> </w:t>
      </w:r>
      <w:proofErr w:type="gramStart"/>
      <w:r w:rsidRPr="003C7FFD">
        <w:rPr>
          <w:rFonts w:ascii="Times New Roman" w:hAnsi="Times New Roman" w:cs="Times New Roman"/>
          <w:sz w:val="28"/>
          <w:szCs w:val="28"/>
        </w:rPr>
        <w:t xml:space="preserve">Показатели (кредитовые остатки), сформированные на конец отчетного финансового года по соответствующим счетам аналитического учета счета </w:t>
      </w:r>
      <w:r w:rsidRPr="00990C47">
        <w:rPr>
          <w:rFonts w:ascii="Times New Roman" w:hAnsi="Times New Roman" w:cs="Times New Roman"/>
          <w:sz w:val="28"/>
          <w:szCs w:val="28"/>
        </w:rPr>
        <w:t>0 502 99 000</w:t>
      </w:r>
      <w:r w:rsidRPr="003C7FFD">
        <w:rPr>
          <w:rFonts w:ascii="Times New Roman" w:hAnsi="Times New Roman" w:cs="Times New Roman"/>
          <w:sz w:val="28"/>
          <w:szCs w:val="28"/>
        </w:rPr>
        <w:t xml:space="preserve">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w:t>
      </w:r>
      <w:r w:rsidRPr="00990C47">
        <w:rPr>
          <w:rFonts w:ascii="Times New Roman" w:hAnsi="Times New Roman" w:cs="Times New Roman"/>
          <w:sz w:val="28"/>
          <w:szCs w:val="28"/>
        </w:rPr>
        <w:t>0 502 99 000</w:t>
      </w:r>
      <w:r w:rsidRPr="003C7FFD">
        <w:rPr>
          <w:rFonts w:ascii="Times New Roman" w:hAnsi="Times New Roman" w:cs="Times New Roman"/>
          <w:sz w:val="28"/>
          <w:szCs w:val="28"/>
        </w:rPr>
        <w:t xml:space="preserve"> "Отложенные обязательства на иные очередные годы (за пределами планового периода)" на начало года, следующего за отчетным.</w:t>
      </w:r>
      <w:proofErr w:type="gramEnd"/>
    </w:p>
    <w:p w:rsidR="00B26EB2" w:rsidRPr="003C7FFD" w:rsidRDefault="00B26EB2" w:rsidP="003C7FFD">
      <w:pPr>
        <w:pStyle w:val="a5"/>
        <w:spacing w:before="0" w:beforeAutospacing="0" w:after="0" w:afterAutospacing="0"/>
        <w:ind w:firstLine="709"/>
        <w:rPr>
          <w:rFonts w:ascii="Times New Roman" w:hAnsi="Times New Roman" w:cs="Times New Roman"/>
          <w:sz w:val="28"/>
          <w:szCs w:val="28"/>
        </w:rPr>
      </w:pPr>
    </w:p>
    <w:p w:rsidR="001B2094" w:rsidRDefault="001B2094" w:rsidP="00B26EB2">
      <w:pPr>
        <w:pStyle w:val="2"/>
        <w:spacing w:before="0" w:beforeAutospacing="0" w:after="0" w:afterAutospacing="0"/>
        <w:ind w:firstLine="709"/>
        <w:rPr>
          <w:rFonts w:ascii="Times New Roman" w:eastAsia="Times New Roman" w:hAnsi="Times New Roman" w:cs="Times New Roman"/>
          <w:sz w:val="28"/>
          <w:szCs w:val="28"/>
        </w:rPr>
      </w:pPr>
      <w:r w:rsidRPr="003C7FFD">
        <w:rPr>
          <w:rStyle w:val="enumerated"/>
          <w:rFonts w:ascii="Times New Roman" w:eastAsia="Times New Roman" w:hAnsi="Times New Roman" w:cs="Times New Roman"/>
          <w:sz w:val="28"/>
          <w:szCs w:val="28"/>
        </w:rPr>
        <w:t>1</w:t>
      </w:r>
      <w:r w:rsidR="00011D83">
        <w:rPr>
          <w:rStyle w:val="enumerated"/>
          <w:rFonts w:ascii="Times New Roman" w:eastAsia="Times New Roman" w:hAnsi="Times New Roman" w:cs="Times New Roman"/>
          <w:sz w:val="28"/>
          <w:szCs w:val="28"/>
        </w:rPr>
        <w:t>6</w:t>
      </w:r>
      <w:r w:rsidRPr="003C7FFD">
        <w:rPr>
          <w:rStyle w:val="enumerated"/>
          <w:rFonts w:ascii="Times New Roman" w:eastAsia="Times New Roman" w:hAnsi="Times New Roman" w:cs="Times New Roman"/>
          <w:sz w:val="28"/>
          <w:szCs w:val="28"/>
        </w:rPr>
        <w:t>.</w:t>
      </w:r>
      <w:r w:rsidRPr="003C7FFD">
        <w:rPr>
          <w:rFonts w:ascii="Times New Roman" w:eastAsia="Times New Roman" w:hAnsi="Times New Roman" w:cs="Times New Roman"/>
          <w:sz w:val="28"/>
          <w:szCs w:val="28"/>
        </w:rPr>
        <w:t xml:space="preserve"> Учет на </w:t>
      </w:r>
      <w:proofErr w:type="spellStart"/>
      <w:r w:rsidRPr="003C7FFD">
        <w:rPr>
          <w:rFonts w:ascii="Times New Roman" w:eastAsia="Times New Roman" w:hAnsi="Times New Roman" w:cs="Times New Roman"/>
          <w:sz w:val="28"/>
          <w:szCs w:val="28"/>
        </w:rPr>
        <w:t>забалансовых</w:t>
      </w:r>
      <w:proofErr w:type="spellEnd"/>
      <w:r w:rsidRPr="003C7FFD">
        <w:rPr>
          <w:rFonts w:ascii="Times New Roman" w:eastAsia="Times New Roman" w:hAnsi="Times New Roman" w:cs="Times New Roman"/>
          <w:sz w:val="28"/>
          <w:szCs w:val="28"/>
        </w:rPr>
        <w:t xml:space="preserve"> счетах</w:t>
      </w:r>
    </w:p>
    <w:p w:rsidR="00B26EB2" w:rsidRPr="003C7FFD" w:rsidRDefault="00B26EB2" w:rsidP="003C7FFD">
      <w:pPr>
        <w:pStyle w:val="2"/>
        <w:spacing w:before="0" w:beforeAutospacing="0" w:after="0" w:afterAutospacing="0"/>
        <w:ind w:firstLine="709"/>
        <w:jc w:val="both"/>
        <w:rPr>
          <w:rFonts w:ascii="Times New Roman" w:eastAsia="Times New Roman" w:hAnsi="Times New Roman" w:cs="Times New Roman"/>
          <w:sz w:val="28"/>
          <w:szCs w:val="28"/>
        </w:rPr>
      </w:pP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.1.</w:t>
      </w:r>
      <w:r w:rsidRPr="003C7FFD">
        <w:rPr>
          <w:rFonts w:ascii="Times New Roman" w:hAnsi="Times New Roman" w:cs="Times New Roman"/>
          <w:sz w:val="28"/>
          <w:szCs w:val="28"/>
        </w:rPr>
        <w:t xml:space="preserve"> Если иное не предусмотрено положениями </w:t>
      </w:r>
      <w:r w:rsidRPr="00990C47">
        <w:rPr>
          <w:rFonts w:ascii="Times New Roman" w:hAnsi="Times New Roman" w:cs="Times New Roman"/>
          <w:sz w:val="28"/>
          <w:szCs w:val="28"/>
        </w:rPr>
        <w:t>Инструкции N 157н</w:t>
      </w:r>
      <w:r w:rsidRPr="003C7FFD">
        <w:rPr>
          <w:rFonts w:ascii="Times New Roman" w:hAnsi="Times New Roman" w:cs="Times New Roman"/>
          <w:sz w:val="28"/>
          <w:szCs w:val="28"/>
        </w:rPr>
        <w:t xml:space="preserve"> и настоящей Учетной политикой, имущество, учитываемое на </w:t>
      </w:r>
      <w:proofErr w:type="spellStart"/>
      <w:r w:rsidRPr="003C7FFD">
        <w:rPr>
          <w:rFonts w:ascii="Times New Roman" w:hAnsi="Times New Roman" w:cs="Times New Roman"/>
          <w:sz w:val="28"/>
          <w:szCs w:val="28"/>
        </w:rPr>
        <w:t>забалансовых</w:t>
      </w:r>
      <w:proofErr w:type="spellEnd"/>
      <w:r w:rsidRPr="003C7FFD">
        <w:rPr>
          <w:rFonts w:ascii="Times New Roman" w:hAnsi="Times New Roman" w:cs="Times New Roman"/>
          <w:sz w:val="28"/>
          <w:szCs w:val="28"/>
        </w:rPr>
        <w:t xml:space="preserve"> счетах, отражается:</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по стоимости на дату выбытия объектов с балансового учета;</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условной оценке: 1 объект - 1 рубль - при нулевой стоимости или при отсутствии стоимостных оценок.</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.2.</w:t>
      </w:r>
      <w:r w:rsidRPr="003C7FFD">
        <w:rPr>
          <w:rFonts w:ascii="Times New Roman" w:hAnsi="Times New Roman" w:cs="Times New Roman"/>
          <w:sz w:val="28"/>
          <w:szCs w:val="28"/>
        </w:rPr>
        <w:t xml:space="preserve"> Все материальные ценности, а также иные активы и обязательства, учитываемые на </w:t>
      </w:r>
      <w:proofErr w:type="spellStart"/>
      <w:r w:rsidRPr="003C7FFD">
        <w:rPr>
          <w:rFonts w:ascii="Times New Roman" w:hAnsi="Times New Roman" w:cs="Times New Roman"/>
          <w:sz w:val="28"/>
          <w:szCs w:val="28"/>
        </w:rPr>
        <w:t>забалансовых</w:t>
      </w:r>
      <w:proofErr w:type="spellEnd"/>
      <w:r w:rsidRPr="003C7FFD">
        <w:rPr>
          <w:rFonts w:ascii="Times New Roman" w:hAnsi="Times New Roman" w:cs="Times New Roman"/>
          <w:sz w:val="28"/>
          <w:szCs w:val="28"/>
        </w:rPr>
        <w:t xml:space="preserve"> счетах, инвентаризируются в порядке и в сроки, установленные для объектов, учитываемых на балансе.</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.3.</w:t>
      </w:r>
      <w:r w:rsidRPr="003C7FFD">
        <w:rPr>
          <w:rFonts w:ascii="Times New Roman" w:hAnsi="Times New Roman" w:cs="Times New Roman"/>
          <w:sz w:val="28"/>
          <w:szCs w:val="28"/>
        </w:rPr>
        <w:t xml:space="preserve"> В целях формирования бюджетной отчетности аналитический учет на </w:t>
      </w:r>
      <w:proofErr w:type="spellStart"/>
      <w:r w:rsidRPr="003C7FFD">
        <w:rPr>
          <w:rFonts w:ascii="Times New Roman" w:hAnsi="Times New Roman" w:cs="Times New Roman"/>
          <w:sz w:val="28"/>
          <w:szCs w:val="28"/>
        </w:rPr>
        <w:t>забалансовых</w:t>
      </w:r>
      <w:proofErr w:type="spellEnd"/>
      <w:r w:rsidRPr="003C7FFD">
        <w:rPr>
          <w:rFonts w:ascii="Times New Roman" w:hAnsi="Times New Roman" w:cs="Times New Roman"/>
          <w:sz w:val="28"/>
          <w:szCs w:val="28"/>
        </w:rPr>
        <w:t xml:space="preserve"> счетах 17 и 18 ведется:</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разрезе контрагентов;</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.3.1.</w:t>
      </w:r>
      <w:r w:rsidRPr="003C7FFD">
        <w:rPr>
          <w:rFonts w:ascii="Times New Roman" w:hAnsi="Times New Roman" w:cs="Times New Roman"/>
          <w:sz w:val="28"/>
          <w:szCs w:val="28"/>
        </w:rPr>
        <w:t xml:space="preserve"> На счете 01:</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разрезе видов имущества: основные средства, непроизведенные активы, материальные запасы, сервитут, нематериальные активы;</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.3.2.</w:t>
      </w:r>
      <w:r w:rsidRPr="003C7FFD">
        <w:rPr>
          <w:rFonts w:ascii="Times New Roman" w:hAnsi="Times New Roman" w:cs="Times New Roman"/>
          <w:sz w:val="28"/>
          <w:szCs w:val="28"/>
        </w:rPr>
        <w:t xml:space="preserve"> На счете 02:</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разрезе видов имущества: основные средства, непроизведенные активы, материальные запасы, нематериальные активы;</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.3.3.</w:t>
      </w:r>
      <w:r w:rsidRPr="003C7FFD">
        <w:rPr>
          <w:rFonts w:ascii="Times New Roman" w:hAnsi="Times New Roman" w:cs="Times New Roman"/>
          <w:sz w:val="28"/>
          <w:szCs w:val="28"/>
        </w:rPr>
        <w:t xml:space="preserve"> На счете 25:</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разрезе видов имущества: основные средства, непроизведенные активы, материальные запасы, нематериальные активы;</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.3.4.</w:t>
      </w:r>
      <w:r w:rsidRPr="003C7FFD">
        <w:rPr>
          <w:rFonts w:ascii="Times New Roman" w:hAnsi="Times New Roman" w:cs="Times New Roman"/>
          <w:sz w:val="28"/>
          <w:szCs w:val="28"/>
        </w:rPr>
        <w:t xml:space="preserve"> На счете 26:</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разрезе видов имущества: основные средства, непроизведенные активы, материальные запасы, нематериальные активы;</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3C7FFD">
        <w:rPr>
          <w:rStyle w:val="enumerated"/>
          <w:rFonts w:ascii="Times New Roman" w:hAnsi="Times New Roman" w:cs="Times New Roman"/>
          <w:sz w:val="28"/>
          <w:szCs w:val="28"/>
        </w:rPr>
        <w:t>.3.5.</w:t>
      </w:r>
      <w:r w:rsidRPr="003C7FFD">
        <w:rPr>
          <w:rFonts w:ascii="Times New Roman" w:hAnsi="Times New Roman" w:cs="Times New Roman"/>
          <w:sz w:val="28"/>
          <w:szCs w:val="28"/>
        </w:rPr>
        <w:t xml:space="preserve"> На счете 27:</w:t>
      </w:r>
    </w:p>
    <w:p w:rsidR="001B2094" w:rsidRPr="003C7FFD" w:rsidRDefault="001B2094" w:rsidP="003C7FFD">
      <w:pPr>
        <w:pStyle w:val="a5"/>
        <w:spacing w:before="0" w:beforeAutospacing="0" w:after="0" w:afterAutospacing="0"/>
        <w:ind w:firstLine="709"/>
        <w:rPr>
          <w:rFonts w:ascii="Times New Roman" w:hAnsi="Times New Roman" w:cs="Times New Roman"/>
          <w:sz w:val="28"/>
          <w:szCs w:val="28"/>
        </w:rPr>
      </w:pPr>
      <w:r w:rsidRPr="003C7FFD">
        <w:rPr>
          <w:rFonts w:ascii="Times New Roman" w:hAnsi="Times New Roman" w:cs="Times New Roman"/>
          <w:sz w:val="28"/>
          <w:szCs w:val="28"/>
        </w:rPr>
        <w:t>- в разрезе видов имущества: основные средства, материальные запасы;</w:t>
      </w:r>
    </w:p>
    <w:p w:rsidR="001B2094" w:rsidRPr="004C3F72" w:rsidRDefault="001B2094" w:rsidP="003C7FFD">
      <w:pPr>
        <w:pStyle w:val="a5"/>
        <w:spacing w:before="0" w:beforeAutospacing="0" w:after="0" w:afterAutospacing="0"/>
        <w:ind w:firstLine="709"/>
        <w:rPr>
          <w:rFonts w:ascii="Times New Roman" w:hAnsi="Times New Roman" w:cs="Times New Roman"/>
          <w:sz w:val="28"/>
          <w:szCs w:val="28"/>
        </w:rPr>
      </w:pPr>
      <w:r w:rsidRPr="004C3F72">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4C3F72">
        <w:rPr>
          <w:rStyle w:val="enumerated"/>
          <w:rFonts w:ascii="Times New Roman" w:hAnsi="Times New Roman" w:cs="Times New Roman"/>
          <w:sz w:val="28"/>
          <w:szCs w:val="28"/>
        </w:rPr>
        <w:t>.4.</w:t>
      </w:r>
      <w:r w:rsidRPr="004C3F72">
        <w:rPr>
          <w:rFonts w:ascii="Times New Roman" w:hAnsi="Times New Roman" w:cs="Times New Roman"/>
          <w:sz w:val="28"/>
          <w:szCs w:val="28"/>
        </w:rPr>
        <w:t xml:space="preserve"> Особенности учета бланков строгой отчетности.</w:t>
      </w:r>
    </w:p>
    <w:p w:rsidR="001B2094" w:rsidRPr="004C3F72" w:rsidRDefault="001B2094" w:rsidP="003C7FFD">
      <w:pPr>
        <w:pStyle w:val="a5"/>
        <w:spacing w:before="0" w:beforeAutospacing="0" w:after="0" w:afterAutospacing="0"/>
        <w:ind w:firstLine="709"/>
        <w:rPr>
          <w:rFonts w:ascii="Times New Roman" w:hAnsi="Times New Roman" w:cs="Times New Roman"/>
          <w:sz w:val="28"/>
          <w:szCs w:val="28"/>
        </w:rPr>
      </w:pPr>
      <w:r w:rsidRPr="004C3F72">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4C3F72">
        <w:rPr>
          <w:rStyle w:val="enumerated"/>
          <w:rFonts w:ascii="Times New Roman" w:hAnsi="Times New Roman" w:cs="Times New Roman"/>
          <w:sz w:val="28"/>
          <w:szCs w:val="28"/>
        </w:rPr>
        <w:t>.4.1.</w:t>
      </w:r>
      <w:r w:rsidRPr="004C3F72">
        <w:rPr>
          <w:rFonts w:ascii="Times New Roman" w:hAnsi="Times New Roman" w:cs="Times New Roman"/>
          <w:sz w:val="28"/>
          <w:szCs w:val="28"/>
        </w:rPr>
        <w:t xml:space="preserve"> Бланки строгой отчетности с момента приобретения до передачи сотруднику, ответственному за их оформление и выдачу, учитываются на счете 105 36 "Прочие материальные запасы". При этом бланки строгой отчетности закрепляются за сотрудником, ответственным за их хранение.</w:t>
      </w:r>
    </w:p>
    <w:p w:rsidR="001B2094" w:rsidRPr="004C3F72" w:rsidRDefault="001B2094" w:rsidP="003C7FFD">
      <w:pPr>
        <w:pStyle w:val="a5"/>
        <w:spacing w:before="0" w:beforeAutospacing="0" w:after="0" w:afterAutospacing="0"/>
        <w:ind w:firstLine="709"/>
        <w:rPr>
          <w:rFonts w:ascii="Times New Roman" w:hAnsi="Times New Roman" w:cs="Times New Roman"/>
          <w:sz w:val="28"/>
          <w:szCs w:val="28"/>
        </w:rPr>
      </w:pPr>
      <w:r w:rsidRPr="004C3F72">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4C3F72">
        <w:rPr>
          <w:rStyle w:val="enumerated"/>
          <w:rFonts w:ascii="Times New Roman" w:hAnsi="Times New Roman" w:cs="Times New Roman"/>
          <w:sz w:val="28"/>
          <w:szCs w:val="28"/>
        </w:rPr>
        <w:t>.4.2.</w:t>
      </w:r>
      <w:r w:rsidRPr="004C3F72">
        <w:rPr>
          <w:rFonts w:ascii="Times New Roman" w:hAnsi="Times New Roman" w:cs="Times New Roman"/>
          <w:sz w:val="28"/>
          <w:szCs w:val="28"/>
        </w:rPr>
        <w:t xml:space="preserve"> Бланки строгой отчетности с момента передачи сотруднику, ответственному за их оформление и выдачу, подлежат учету на </w:t>
      </w:r>
      <w:proofErr w:type="spellStart"/>
      <w:r w:rsidRPr="004C3F72">
        <w:rPr>
          <w:rFonts w:ascii="Times New Roman" w:hAnsi="Times New Roman" w:cs="Times New Roman"/>
          <w:sz w:val="28"/>
          <w:szCs w:val="28"/>
        </w:rPr>
        <w:t>забалансовом</w:t>
      </w:r>
      <w:proofErr w:type="spellEnd"/>
      <w:r w:rsidRPr="004C3F72">
        <w:rPr>
          <w:rFonts w:ascii="Times New Roman" w:hAnsi="Times New Roman" w:cs="Times New Roman"/>
          <w:sz w:val="28"/>
          <w:szCs w:val="28"/>
        </w:rPr>
        <w:t xml:space="preserve"> счете 03.</w:t>
      </w:r>
    </w:p>
    <w:p w:rsidR="001B2094" w:rsidRPr="004C3F72" w:rsidRDefault="001B2094" w:rsidP="003C7FFD">
      <w:pPr>
        <w:pStyle w:val="a5"/>
        <w:spacing w:before="0" w:beforeAutospacing="0" w:after="0" w:afterAutospacing="0"/>
        <w:ind w:firstLine="709"/>
        <w:rPr>
          <w:rFonts w:ascii="Times New Roman" w:hAnsi="Times New Roman" w:cs="Times New Roman"/>
          <w:sz w:val="28"/>
          <w:szCs w:val="28"/>
        </w:rPr>
      </w:pPr>
      <w:r w:rsidRPr="004C3F72">
        <w:rPr>
          <w:rStyle w:val="enumerated"/>
          <w:rFonts w:ascii="Times New Roman" w:hAnsi="Times New Roman" w:cs="Times New Roman"/>
          <w:sz w:val="28"/>
          <w:szCs w:val="28"/>
        </w:rPr>
        <w:lastRenderedPageBreak/>
        <w:t>1</w:t>
      </w:r>
      <w:r w:rsidR="00011D83">
        <w:rPr>
          <w:rStyle w:val="enumerated"/>
          <w:rFonts w:ascii="Times New Roman" w:hAnsi="Times New Roman" w:cs="Times New Roman"/>
          <w:sz w:val="28"/>
          <w:szCs w:val="28"/>
        </w:rPr>
        <w:t>6</w:t>
      </w:r>
      <w:r w:rsidRPr="004C3F72">
        <w:rPr>
          <w:rStyle w:val="enumerated"/>
          <w:rFonts w:ascii="Times New Roman" w:hAnsi="Times New Roman" w:cs="Times New Roman"/>
          <w:sz w:val="28"/>
          <w:szCs w:val="28"/>
        </w:rPr>
        <w:t>.4.3.</w:t>
      </w:r>
      <w:r w:rsidRPr="004C3F72">
        <w:rPr>
          <w:rFonts w:ascii="Times New Roman" w:hAnsi="Times New Roman" w:cs="Times New Roman"/>
          <w:sz w:val="28"/>
          <w:szCs w:val="28"/>
        </w:rPr>
        <w:t xml:space="preserve"> Бланки строгой отчетности могут находиться с момента приобретения у сотрудника, ответственного за их оформление и выдачу, если этот сотрудник одновременно является лицом, ответственным за их хранение. В таком случае бланки строгой отчетности признаются материальными ценностями на хранении и учитываются на счете 105 36. Выдача бланков строгой отчетности для их использования в хозяйственной деятельности учреждения и их перевод на счет 03 в такой ситуации оформляется дополнительно под потребность.</w:t>
      </w:r>
    </w:p>
    <w:p w:rsidR="001B2094" w:rsidRDefault="001B2094" w:rsidP="003C7FFD">
      <w:pPr>
        <w:pStyle w:val="a5"/>
        <w:spacing w:before="0" w:beforeAutospacing="0" w:after="0" w:afterAutospacing="0"/>
        <w:ind w:firstLine="709"/>
        <w:rPr>
          <w:rFonts w:ascii="Times New Roman" w:hAnsi="Times New Roman" w:cs="Times New Roman"/>
          <w:sz w:val="28"/>
          <w:szCs w:val="28"/>
        </w:rPr>
      </w:pPr>
      <w:r w:rsidRPr="004C3F72">
        <w:rPr>
          <w:rStyle w:val="enumerated"/>
          <w:rFonts w:ascii="Times New Roman" w:hAnsi="Times New Roman" w:cs="Times New Roman"/>
          <w:sz w:val="28"/>
          <w:szCs w:val="28"/>
        </w:rPr>
        <w:t>1</w:t>
      </w:r>
      <w:r w:rsidR="00011D83">
        <w:rPr>
          <w:rStyle w:val="enumerated"/>
          <w:rFonts w:ascii="Times New Roman" w:hAnsi="Times New Roman" w:cs="Times New Roman"/>
          <w:sz w:val="28"/>
          <w:szCs w:val="28"/>
        </w:rPr>
        <w:t>6</w:t>
      </w:r>
      <w:r w:rsidRPr="004C3F72">
        <w:rPr>
          <w:rStyle w:val="enumerated"/>
          <w:rFonts w:ascii="Times New Roman" w:hAnsi="Times New Roman" w:cs="Times New Roman"/>
          <w:sz w:val="28"/>
          <w:szCs w:val="28"/>
        </w:rPr>
        <w:t>.5.</w:t>
      </w:r>
      <w:r w:rsidRPr="004C3F72">
        <w:rPr>
          <w:rFonts w:ascii="Times New Roman" w:hAnsi="Times New Roman" w:cs="Times New Roman"/>
          <w:sz w:val="28"/>
          <w:szCs w:val="28"/>
        </w:rPr>
        <w:t xml:space="preserve"> Не подлежат инвентаризации показатели на следующих </w:t>
      </w:r>
      <w:proofErr w:type="spellStart"/>
      <w:r w:rsidRPr="004C3F72">
        <w:rPr>
          <w:rFonts w:ascii="Times New Roman" w:hAnsi="Times New Roman" w:cs="Times New Roman"/>
          <w:sz w:val="28"/>
          <w:szCs w:val="28"/>
        </w:rPr>
        <w:t>забалансовых</w:t>
      </w:r>
      <w:proofErr w:type="spellEnd"/>
      <w:r w:rsidRPr="004C3F72">
        <w:rPr>
          <w:rFonts w:ascii="Times New Roman" w:hAnsi="Times New Roman" w:cs="Times New Roman"/>
          <w:sz w:val="28"/>
          <w:szCs w:val="28"/>
        </w:rPr>
        <w:t xml:space="preserve"> счетах, предназначенных для учета аналитической информации:</w:t>
      </w:r>
    </w:p>
    <w:p w:rsidR="00B26EB2" w:rsidRPr="003C7FFD" w:rsidRDefault="00B26EB2" w:rsidP="003C7FFD">
      <w:pPr>
        <w:pStyle w:val="a5"/>
        <w:spacing w:before="0" w:beforeAutospacing="0" w:after="0" w:afterAutospacing="0"/>
        <w:ind w:firstLine="709"/>
        <w:rPr>
          <w:rFonts w:ascii="Times New Roman" w:hAnsi="Times New Roman" w:cs="Times New Roman"/>
          <w:sz w:val="28"/>
          <w:szCs w:val="28"/>
        </w:rPr>
      </w:pPr>
    </w:p>
    <w:p w:rsidR="001B2094" w:rsidRPr="00011D83" w:rsidRDefault="001B2094" w:rsidP="00B26EB2">
      <w:pPr>
        <w:pStyle w:val="2"/>
        <w:spacing w:before="0" w:beforeAutospacing="0" w:after="0" w:afterAutospacing="0"/>
        <w:ind w:firstLine="709"/>
        <w:rPr>
          <w:rFonts w:ascii="Times New Roman" w:eastAsia="Times New Roman" w:hAnsi="Times New Roman" w:cs="Times New Roman"/>
          <w:sz w:val="28"/>
          <w:szCs w:val="28"/>
        </w:rPr>
      </w:pPr>
      <w:r w:rsidRPr="00011D83">
        <w:rPr>
          <w:rStyle w:val="enumerated"/>
          <w:rFonts w:ascii="Times New Roman" w:eastAsia="Times New Roman" w:hAnsi="Times New Roman" w:cs="Times New Roman"/>
          <w:sz w:val="28"/>
          <w:szCs w:val="28"/>
        </w:rPr>
        <w:t>1</w:t>
      </w:r>
      <w:r w:rsidR="00011D83" w:rsidRPr="00011D83">
        <w:rPr>
          <w:rStyle w:val="enumerated"/>
          <w:rFonts w:ascii="Times New Roman" w:eastAsia="Times New Roman" w:hAnsi="Times New Roman" w:cs="Times New Roman"/>
          <w:sz w:val="28"/>
          <w:szCs w:val="28"/>
        </w:rPr>
        <w:t>7</w:t>
      </w:r>
      <w:r w:rsidRPr="00011D83">
        <w:rPr>
          <w:rStyle w:val="enumerated"/>
          <w:rFonts w:ascii="Times New Roman" w:eastAsia="Times New Roman" w:hAnsi="Times New Roman" w:cs="Times New Roman"/>
          <w:sz w:val="28"/>
          <w:szCs w:val="28"/>
        </w:rPr>
        <w:t>.</w:t>
      </w:r>
      <w:r w:rsidRPr="00011D83">
        <w:rPr>
          <w:rFonts w:ascii="Times New Roman" w:eastAsia="Times New Roman" w:hAnsi="Times New Roman" w:cs="Times New Roman"/>
          <w:sz w:val="28"/>
          <w:szCs w:val="28"/>
        </w:rPr>
        <w:t xml:space="preserve"> Порядок передачи документов бюджетного учета п</w:t>
      </w:r>
      <w:r w:rsidR="004C3F72" w:rsidRPr="00011D83">
        <w:rPr>
          <w:rFonts w:ascii="Times New Roman" w:eastAsia="Times New Roman" w:hAnsi="Times New Roman" w:cs="Times New Roman"/>
          <w:sz w:val="28"/>
          <w:szCs w:val="28"/>
        </w:rPr>
        <w:t>ри смене руководителя Администрации</w:t>
      </w:r>
    </w:p>
    <w:p w:rsidR="00A661A5" w:rsidRPr="00011D83" w:rsidRDefault="00A661A5" w:rsidP="00B26EB2">
      <w:pPr>
        <w:pStyle w:val="2"/>
        <w:spacing w:before="0" w:beforeAutospacing="0" w:after="0" w:afterAutospacing="0"/>
        <w:ind w:firstLine="709"/>
        <w:rPr>
          <w:rFonts w:ascii="Times New Roman" w:eastAsia="Times New Roman" w:hAnsi="Times New Roman" w:cs="Times New Roman"/>
          <w:sz w:val="28"/>
          <w:szCs w:val="28"/>
        </w:rPr>
      </w:pPr>
    </w:p>
    <w:p w:rsidR="001B2094" w:rsidRPr="00011D83" w:rsidRDefault="0092242F"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1</w:t>
      </w:r>
      <w:r w:rsidR="00011D83" w:rsidRPr="00011D83">
        <w:rPr>
          <w:rFonts w:ascii="Times New Roman" w:hAnsi="Times New Roman" w:cs="Times New Roman"/>
          <w:sz w:val="28"/>
          <w:szCs w:val="28"/>
        </w:rPr>
        <w:t>7</w:t>
      </w:r>
      <w:r w:rsidRPr="00011D83">
        <w:rPr>
          <w:rFonts w:ascii="Times New Roman" w:hAnsi="Times New Roman" w:cs="Times New Roman"/>
          <w:sz w:val="28"/>
          <w:szCs w:val="28"/>
        </w:rPr>
        <w:t xml:space="preserve">.1. </w:t>
      </w:r>
      <w:r w:rsidR="001B2094" w:rsidRPr="00011D83">
        <w:rPr>
          <w:rFonts w:ascii="Times New Roman" w:hAnsi="Times New Roman" w:cs="Times New Roman"/>
          <w:sz w:val="28"/>
          <w:szCs w:val="28"/>
        </w:rPr>
        <w:t xml:space="preserve">При смене </w:t>
      </w:r>
      <w:r w:rsidRPr="00011D83">
        <w:rPr>
          <w:rFonts w:ascii="Times New Roman" w:hAnsi="Times New Roman" w:cs="Times New Roman"/>
          <w:sz w:val="28"/>
          <w:szCs w:val="28"/>
        </w:rPr>
        <w:t>Главы поселения</w:t>
      </w:r>
      <w:r w:rsidR="001B2094" w:rsidRPr="00011D83">
        <w:rPr>
          <w:rFonts w:ascii="Times New Roman" w:hAnsi="Times New Roman" w:cs="Times New Roman"/>
          <w:sz w:val="28"/>
          <w:szCs w:val="28"/>
        </w:rPr>
        <w:t xml:space="preserve"> передача</w:t>
      </w:r>
      <w:r w:rsidRPr="00011D83">
        <w:rPr>
          <w:rFonts w:ascii="Times New Roman" w:hAnsi="Times New Roman" w:cs="Times New Roman"/>
          <w:sz w:val="28"/>
          <w:szCs w:val="28"/>
        </w:rPr>
        <w:t xml:space="preserve"> дел производится на основании </w:t>
      </w:r>
      <w:r w:rsidR="001B2094" w:rsidRPr="00011D83">
        <w:rPr>
          <w:rFonts w:ascii="Times New Roman" w:hAnsi="Times New Roman" w:cs="Times New Roman"/>
          <w:sz w:val="28"/>
          <w:szCs w:val="28"/>
        </w:rPr>
        <w:t xml:space="preserve">распоряжения </w:t>
      </w:r>
      <w:r w:rsidRPr="00011D83">
        <w:rPr>
          <w:rFonts w:ascii="Times New Roman" w:hAnsi="Times New Roman" w:cs="Times New Roman"/>
          <w:sz w:val="28"/>
          <w:szCs w:val="28"/>
        </w:rPr>
        <w:t>Администрации</w:t>
      </w:r>
      <w:r w:rsidR="001B2094" w:rsidRPr="00011D83">
        <w:rPr>
          <w:rFonts w:ascii="Times New Roman" w:hAnsi="Times New Roman" w:cs="Times New Roman"/>
          <w:sz w:val="28"/>
          <w:szCs w:val="28"/>
        </w:rPr>
        <w:t xml:space="preserve"> или иного уполномоченного лица, которым устанавливаются:</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сроки передачи дел;</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лицо, ответственное за сдачу дел;</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лицо, ответственное за прием дел;</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другие лица, участвующие в процессе приема-передачи дел (члены специальной комиссии, представитель вышестоящего органа, аудитор);</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необходимость проведения инвентаризации финансовых активов;</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дата, на которую должны быть завершены учетные процессы.</w:t>
      </w:r>
    </w:p>
    <w:p w:rsidR="001B2094" w:rsidRPr="00011D83" w:rsidRDefault="0092242F"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1</w:t>
      </w:r>
      <w:r w:rsidR="00011D83" w:rsidRPr="00011D83">
        <w:rPr>
          <w:rFonts w:ascii="Times New Roman" w:hAnsi="Times New Roman" w:cs="Times New Roman"/>
          <w:sz w:val="28"/>
          <w:szCs w:val="28"/>
        </w:rPr>
        <w:t>7</w:t>
      </w:r>
      <w:r w:rsidRPr="00011D83">
        <w:rPr>
          <w:rFonts w:ascii="Times New Roman" w:hAnsi="Times New Roman" w:cs="Times New Roman"/>
          <w:sz w:val="28"/>
          <w:szCs w:val="28"/>
        </w:rPr>
        <w:t xml:space="preserve">.2. </w:t>
      </w:r>
      <w:r w:rsidR="001B2094" w:rsidRPr="00011D83">
        <w:rPr>
          <w:rFonts w:ascii="Times New Roman" w:hAnsi="Times New Roman" w:cs="Times New Roman"/>
          <w:sz w:val="28"/>
          <w:szCs w:val="28"/>
        </w:rPr>
        <w:t>Передача дел оформляется Актом. В Акте в том числе указываются:</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опись переданных документов, их количество и места хранения;</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выявленные в ходе передачи дел основные нарушения и неточности в оформлении первичных учетных документов и регистров учета;</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соответствие документов данным бюджетной и налоговой отчетности;</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список отсутствующих документов;</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общая характеристика бюджетного учета и организации внутреннего контроля;</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факт передачи печати, штампов, ключей от сейфа, сертификатов и т.п.;</w:t>
      </w:r>
    </w:p>
    <w:p w:rsidR="001B2094" w:rsidRPr="00011D83"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 дата, на которую осуществлена приемка-передача дел.</w:t>
      </w:r>
    </w:p>
    <w:p w:rsidR="001B2094" w:rsidRDefault="001B2094" w:rsidP="003C7FFD">
      <w:pPr>
        <w:pStyle w:val="a5"/>
        <w:spacing w:before="0" w:beforeAutospacing="0" w:after="0" w:afterAutospacing="0"/>
        <w:ind w:firstLine="709"/>
        <w:rPr>
          <w:rFonts w:ascii="Times New Roman" w:hAnsi="Times New Roman" w:cs="Times New Roman"/>
          <w:sz w:val="28"/>
          <w:szCs w:val="28"/>
        </w:rPr>
      </w:pPr>
      <w:r w:rsidRPr="00011D83">
        <w:rPr>
          <w:rFonts w:ascii="Times New Roman" w:hAnsi="Times New Roman" w:cs="Times New Roman"/>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92242F" w:rsidRDefault="0092242F" w:rsidP="003C7FFD">
      <w:pPr>
        <w:pStyle w:val="a5"/>
        <w:spacing w:before="0" w:beforeAutospacing="0" w:after="0" w:afterAutospacing="0"/>
        <w:ind w:firstLine="709"/>
        <w:rPr>
          <w:rFonts w:ascii="Times New Roman" w:hAnsi="Times New Roman" w:cs="Times New Roman"/>
          <w:sz w:val="28"/>
          <w:szCs w:val="28"/>
        </w:rPr>
      </w:pPr>
    </w:p>
    <w:p w:rsidR="0092242F" w:rsidRDefault="0092242F" w:rsidP="003C7FFD">
      <w:pPr>
        <w:pStyle w:val="a5"/>
        <w:spacing w:before="0" w:beforeAutospacing="0" w:after="0" w:afterAutospacing="0"/>
        <w:ind w:firstLine="709"/>
        <w:rPr>
          <w:rFonts w:ascii="Times New Roman" w:hAnsi="Times New Roman" w:cs="Times New Roman"/>
          <w:sz w:val="28"/>
          <w:szCs w:val="28"/>
        </w:rPr>
      </w:pPr>
    </w:p>
    <w:p w:rsidR="0092242F" w:rsidRPr="003C7FFD" w:rsidRDefault="0092242F" w:rsidP="003C7FFD">
      <w:pPr>
        <w:pStyle w:val="a5"/>
        <w:spacing w:before="0" w:beforeAutospacing="0" w:after="0" w:afterAutospacing="0"/>
        <w:ind w:firstLine="709"/>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4C3F72" w:rsidRDefault="004C3F72" w:rsidP="00342E75">
      <w:pPr>
        <w:pStyle w:val="ConsPlusNormal"/>
        <w:rPr>
          <w:rFonts w:ascii="Times New Roman" w:hAnsi="Times New Roman" w:cs="Times New Roman"/>
          <w:sz w:val="28"/>
          <w:szCs w:val="28"/>
        </w:rPr>
      </w:pPr>
    </w:p>
    <w:p w:rsidR="004C3F72" w:rsidRDefault="004C3F72" w:rsidP="0092242F">
      <w:pPr>
        <w:pStyle w:val="ConsPlusNormal"/>
        <w:ind w:firstLine="540"/>
        <w:jc w:val="right"/>
        <w:rPr>
          <w:rFonts w:ascii="Times New Roman" w:hAnsi="Times New Roman" w:cs="Times New Roman"/>
          <w:sz w:val="28"/>
          <w:szCs w:val="28"/>
        </w:rPr>
      </w:pPr>
    </w:p>
    <w:p w:rsidR="009D641F" w:rsidRDefault="009D641F" w:rsidP="0092242F">
      <w:pPr>
        <w:pStyle w:val="ConsPlusNormal"/>
        <w:ind w:firstLine="540"/>
        <w:jc w:val="right"/>
        <w:rPr>
          <w:rFonts w:ascii="Times New Roman" w:hAnsi="Times New Roman" w:cs="Times New Roman"/>
          <w:sz w:val="28"/>
          <w:szCs w:val="28"/>
        </w:rPr>
      </w:pPr>
    </w:p>
    <w:p w:rsidR="0092242F" w:rsidRDefault="00747673" w:rsidP="0092242F">
      <w:pPr>
        <w:pStyle w:val="ConsPlusNormal"/>
        <w:ind w:firstLine="540"/>
        <w:jc w:val="right"/>
        <w:rPr>
          <w:rFonts w:ascii="Times New Roman" w:hAnsi="Times New Roman" w:cs="Times New Roman"/>
          <w:sz w:val="28"/>
          <w:szCs w:val="28"/>
        </w:rPr>
      </w:pPr>
      <w:r w:rsidRPr="00FC58C2">
        <w:rPr>
          <w:rFonts w:ascii="Times New Roman" w:hAnsi="Times New Roman" w:cs="Times New Roman"/>
          <w:sz w:val="28"/>
          <w:szCs w:val="28"/>
        </w:rPr>
        <w:lastRenderedPageBreak/>
        <w:t>Приложение</w:t>
      </w:r>
      <w:r w:rsidR="0047489E">
        <w:rPr>
          <w:rFonts w:ascii="Times New Roman" w:hAnsi="Times New Roman" w:cs="Times New Roman"/>
          <w:sz w:val="28"/>
          <w:szCs w:val="28"/>
        </w:rPr>
        <w:t xml:space="preserve"> №</w:t>
      </w:r>
      <w:r w:rsidRPr="00FC58C2">
        <w:rPr>
          <w:rFonts w:ascii="Times New Roman" w:hAnsi="Times New Roman" w:cs="Times New Roman"/>
          <w:sz w:val="28"/>
          <w:szCs w:val="28"/>
        </w:rPr>
        <w:t>1</w:t>
      </w:r>
    </w:p>
    <w:p w:rsidR="0092242F" w:rsidRDefault="00747673" w:rsidP="0092242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к </w:t>
      </w:r>
      <w:r w:rsidRPr="00FC58C2">
        <w:rPr>
          <w:rFonts w:ascii="Times New Roman" w:hAnsi="Times New Roman" w:cs="Times New Roman"/>
          <w:sz w:val="28"/>
          <w:szCs w:val="28"/>
        </w:rPr>
        <w:t>учет</w:t>
      </w:r>
      <w:r>
        <w:rPr>
          <w:rFonts w:ascii="Times New Roman" w:hAnsi="Times New Roman" w:cs="Times New Roman"/>
          <w:sz w:val="28"/>
          <w:szCs w:val="28"/>
        </w:rPr>
        <w:t xml:space="preserve">ной </w:t>
      </w:r>
      <w:r w:rsidRPr="00FC58C2">
        <w:rPr>
          <w:rFonts w:ascii="Times New Roman" w:hAnsi="Times New Roman" w:cs="Times New Roman"/>
          <w:sz w:val="28"/>
          <w:szCs w:val="28"/>
        </w:rPr>
        <w:t xml:space="preserve">политике для </w:t>
      </w:r>
      <w:r w:rsidR="0092242F">
        <w:rPr>
          <w:rFonts w:ascii="Times New Roman" w:hAnsi="Times New Roman" w:cs="Times New Roman"/>
          <w:sz w:val="28"/>
          <w:szCs w:val="28"/>
        </w:rPr>
        <w:t>ведения</w:t>
      </w:r>
    </w:p>
    <w:p w:rsidR="00747673" w:rsidRDefault="0092242F" w:rsidP="0092242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бюджетного</w:t>
      </w:r>
      <w:r w:rsidR="00747673" w:rsidRPr="00FC58C2">
        <w:rPr>
          <w:rFonts w:ascii="Times New Roman" w:hAnsi="Times New Roman" w:cs="Times New Roman"/>
          <w:sz w:val="28"/>
          <w:szCs w:val="28"/>
        </w:rPr>
        <w:t xml:space="preserve"> учета</w:t>
      </w:r>
      <w:r w:rsidR="00747673">
        <w:rPr>
          <w:rFonts w:ascii="Times New Roman" w:hAnsi="Times New Roman" w:cs="Times New Roman"/>
          <w:sz w:val="28"/>
          <w:szCs w:val="28"/>
        </w:rPr>
        <w:t xml:space="preserve"> </w:t>
      </w:r>
      <w:r w:rsidR="00747673" w:rsidRPr="00FC58C2">
        <w:rPr>
          <w:rFonts w:ascii="Times New Roman" w:hAnsi="Times New Roman" w:cs="Times New Roman"/>
          <w:sz w:val="28"/>
          <w:szCs w:val="28"/>
        </w:rPr>
        <w:t xml:space="preserve">в администрации </w:t>
      </w:r>
      <w:r w:rsidR="00747673">
        <w:rPr>
          <w:rFonts w:ascii="Times New Roman" w:hAnsi="Times New Roman" w:cs="Times New Roman"/>
          <w:sz w:val="28"/>
          <w:szCs w:val="28"/>
        </w:rPr>
        <w:t xml:space="preserve">     </w:t>
      </w:r>
    </w:p>
    <w:p w:rsidR="0092242F" w:rsidRDefault="00747673" w:rsidP="0092242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342E75">
        <w:rPr>
          <w:rFonts w:ascii="Times New Roman" w:hAnsi="Times New Roman" w:cs="Times New Roman"/>
          <w:sz w:val="28"/>
          <w:szCs w:val="28"/>
        </w:rPr>
        <w:t>Шестаковского</w:t>
      </w:r>
      <w:r w:rsidR="0092242F">
        <w:rPr>
          <w:rFonts w:ascii="Times New Roman" w:hAnsi="Times New Roman" w:cs="Times New Roman"/>
          <w:sz w:val="28"/>
          <w:szCs w:val="28"/>
        </w:rPr>
        <w:t xml:space="preserve"> сельского поселения</w:t>
      </w:r>
    </w:p>
    <w:p w:rsidR="0092242F" w:rsidRDefault="0092242F" w:rsidP="0092242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747673" w:rsidRDefault="0092242F" w:rsidP="0092242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Воронежской области</w:t>
      </w:r>
      <w:r w:rsidR="00747673" w:rsidRPr="00FC58C2">
        <w:rPr>
          <w:rFonts w:ascii="Times New Roman" w:hAnsi="Times New Roman" w:cs="Times New Roman"/>
          <w:sz w:val="28"/>
          <w:szCs w:val="28"/>
        </w:rPr>
        <w:t xml:space="preserve">                                                                      </w:t>
      </w:r>
      <w:r w:rsidR="00747673">
        <w:rPr>
          <w:rFonts w:ascii="Times New Roman" w:hAnsi="Times New Roman" w:cs="Times New Roman"/>
          <w:sz w:val="28"/>
          <w:szCs w:val="28"/>
        </w:rPr>
        <w:t xml:space="preserve"> </w:t>
      </w:r>
    </w:p>
    <w:p w:rsidR="00747673" w:rsidRPr="00FC58C2" w:rsidRDefault="00747673" w:rsidP="0092242F">
      <w:pPr>
        <w:pStyle w:val="ConsPlusNormal"/>
        <w:ind w:firstLine="540"/>
        <w:jc w:val="right"/>
        <w:rPr>
          <w:rFonts w:ascii="Times New Roman" w:hAnsi="Times New Roman" w:cs="Times New Roman"/>
        </w:rPr>
      </w:pPr>
      <w:r>
        <w:rPr>
          <w:rFonts w:ascii="Times New Roman" w:hAnsi="Times New Roman" w:cs="Times New Roman"/>
          <w:sz w:val="28"/>
          <w:szCs w:val="28"/>
        </w:rPr>
        <w:t xml:space="preserve">                                                                     </w:t>
      </w:r>
      <w:r w:rsidRPr="0017167F">
        <w:rPr>
          <w:rFonts w:ascii="Times New Roman" w:hAnsi="Times New Roman" w:cs="Times New Roman"/>
          <w:sz w:val="28"/>
          <w:szCs w:val="28"/>
        </w:rPr>
        <w:t>на 2024</w:t>
      </w:r>
      <w:r w:rsidR="0092242F" w:rsidRPr="0017167F">
        <w:rPr>
          <w:rFonts w:ascii="Times New Roman" w:hAnsi="Times New Roman" w:cs="Times New Roman"/>
          <w:sz w:val="28"/>
          <w:szCs w:val="28"/>
        </w:rPr>
        <w:t xml:space="preserve"> </w:t>
      </w:r>
      <w:r w:rsidRPr="0017167F">
        <w:rPr>
          <w:rFonts w:ascii="Times New Roman" w:hAnsi="Times New Roman" w:cs="Times New Roman"/>
          <w:sz w:val="28"/>
          <w:szCs w:val="28"/>
        </w:rPr>
        <w:t>год</w:t>
      </w:r>
    </w:p>
    <w:p w:rsidR="00747673" w:rsidRPr="00FC58C2" w:rsidRDefault="00747673" w:rsidP="00747673">
      <w:pPr>
        <w:pStyle w:val="ConsPlusNormal"/>
        <w:ind w:firstLine="540"/>
        <w:jc w:val="right"/>
        <w:rPr>
          <w:rFonts w:ascii="Times New Roman" w:hAnsi="Times New Roman" w:cs="Times New Roman"/>
          <w:sz w:val="24"/>
          <w:szCs w:val="24"/>
        </w:rPr>
      </w:pPr>
      <w:r w:rsidRPr="00FC58C2">
        <w:rPr>
          <w:rFonts w:ascii="Times New Roman" w:hAnsi="Times New Roman" w:cs="Times New Roman"/>
        </w:rPr>
        <w:t xml:space="preserve">                                                              </w:t>
      </w:r>
      <w:r w:rsidRPr="00FC58C2">
        <w:rPr>
          <w:rFonts w:ascii="Times New Roman" w:hAnsi="Times New Roman" w:cs="Times New Roman"/>
          <w:sz w:val="24"/>
          <w:szCs w:val="24"/>
        </w:rPr>
        <w:t xml:space="preserve">                      </w:t>
      </w:r>
    </w:p>
    <w:p w:rsidR="00747673" w:rsidRPr="00FC58C2" w:rsidRDefault="00747673" w:rsidP="00747673">
      <w:pPr>
        <w:pStyle w:val="ConsPlusNormal"/>
        <w:ind w:firstLine="540"/>
        <w:jc w:val="right"/>
        <w:rPr>
          <w:rFonts w:ascii="Times New Roman" w:hAnsi="Times New Roman" w:cs="Times New Roman"/>
        </w:rPr>
      </w:pPr>
      <w:r w:rsidRPr="00FC58C2">
        <w:rPr>
          <w:rFonts w:ascii="Times New Roman" w:hAnsi="Times New Roman" w:cs="Times New Roman"/>
          <w:sz w:val="24"/>
          <w:szCs w:val="24"/>
        </w:rPr>
        <w:t xml:space="preserve">                                                </w:t>
      </w:r>
      <w:r w:rsidRPr="00FC58C2">
        <w:rPr>
          <w:rFonts w:ascii="Times New Roman" w:hAnsi="Times New Roman" w:cs="Times New Roman"/>
          <w:sz w:val="28"/>
          <w:szCs w:val="28"/>
        </w:rPr>
        <w:tab/>
      </w:r>
    </w:p>
    <w:p w:rsidR="00747673" w:rsidRPr="00FC58C2" w:rsidRDefault="00747673" w:rsidP="00747673">
      <w:pPr>
        <w:pStyle w:val="ConsPlusNormal"/>
        <w:ind w:firstLine="540"/>
        <w:jc w:val="center"/>
        <w:rPr>
          <w:rFonts w:ascii="Times New Roman" w:hAnsi="Times New Roman" w:cs="Times New Roman"/>
          <w:b/>
          <w:sz w:val="28"/>
          <w:szCs w:val="28"/>
        </w:rPr>
      </w:pPr>
      <w:r w:rsidRPr="00FC58C2">
        <w:rPr>
          <w:rFonts w:ascii="Times New Roman" w:hAnsi="Times New Roman" w:cs="Times New Roman"/>
          <w:b/>
          <w:sz w:val="28"/>
          <w:szCs w:val="28"/>
        </w:rPr>
        <w:t>ЕДИНЫЙ РАБОЧИЙ ПЛАН СЧЕТОВ</w:t>
      </w:r>
    </w:p>
    <w:p w:rsidR="00747673" w:rsidRPr="00FC58C2" w:rsidRDefault="00747673" w:rsidP="00747673">
      <w:pPr>
        <w:pStyle w:val="ConsPlusNormal"/>
        <w:ind w:firstLine="540"/>
        <w:jc w:val="center"/>
        <w:rPr>
          <w:rFonts w:ascii="Times New Roman" w:hAnsi="Times New Roman" w:cs="Times New Roman"/>
          <w:b/>
          <w:sz w:val="28"/>
          <w:szCs w:val="28"/>
        </w:rPr>
      </w:pPr>
      <w:r w:rsidRPr="00FC58C2">
        <w:rPr>
          <w:rFonts w:ascii="Times New Roman" w:hAnsi="Times New Roman" w:cs="Times New Roman"/>
          <w:b/>
          <w:sz w:val="28"/>
          <w:szCs w:val="28"/>
        </w:rPr>
        <w:t xml:space="preserve"> БУХГАЛТЕРСКОГО УЧЕТА  </w:t>
      </w:r>
      <w:proofErr w:type="gramStart"/>
      <w:r w:rsidRPr="00FC58C2">
        <w:rPr>
          <w:rFonts w:ascii="Times New Roman" w:hAnsi="Times New Roman" w:cs="Times New Roman"/>
          <w:b/>
          <w:sz w:val="28"/>
          <w:szCs w:val="28"/>
        </w:rPr>
        <w:t>В</w:t>
      </w:r>
      <w:proofErr w:type="gramEnd"/>
      <w:r w:rsidRPr="00FC58C2">
        <w:rPr>
          <w:rFonts w:ascii="Times New Roman" w:hAnsi="Times New Roman" w:cs="Times New Roman"/>
          <w:b/>
          <w:sz w:val="28"/>
          <w:szCs w:val="28"/>
        </w:rPr>
        <w:t xml:space="preserve"> </w:t>
      </w:r>
    </w:p>
    <w:p w:rsidR="00747673" w:rsidRDefault="00747673" w:rsidP="00747673">
      <w:pPr>
        <w:pStyle w:val="ConsPlusNormal"/>
        <w:ind w:firstLine="540"/>
        <w:jc w:val="center"/>
        <w:rPr>
          <w:rFonts w:ascii="Times New Roman" w:hAnsi="Times New Roman" w:cs="Times New Roman"/>
          <w:b/>
          <w:sz w:val="28"/>
          <w:szCs w:val="28"/>
        </w:rPr>
      </w:pPr>
      <w:r w:rsidRPr="00FC58C2">
        <w:rPr>
          <w:rFonts w:ascii="Times New Roman" w:hAnsi="Times New Roman" w:cs="Times New Roman"/>
          <w:b/>
          <w:sz w:val="28"/>
          <w:szCs w:val="28"/>
        </w:rPr>
        <w:t xml:space="preserve">АДМИНИСТРАЦИИ </w:t>
      </w:r>
      <w:r w:rsidR="0017167F">
        <w:rPr>
          <w:rFonts w:ascii="Times New Roman" w:hAnsi="Times New Roman" w:cs="Times New Roman"/>
          <w:b/>
          <w:sz w:val="28"/>
          <w:szCs w:val="28"/>
        </w:rPr>
        <w:t>ШЕСТАКОВСКОГО</w:t>
      </w:r>
      <w:r w:rsidRPr="00FC58C2">
        <w:rPr>
          <w:rFonts w:ascii="Times New Roman" w:hAnsi="Times New Roman" w:cs="Times New Roman"/>
          <w:b/>
          <w:sz w:val="28"/>
          <w:szCs w:val="28"/>
        </w:rPr>
        <w:t xml:space="preserve"> СЕЛЬСКОГО ПОСЕЛЕНИЯ</w:t>
      </w:r>
    </w:p>
    <w:p w:rsidR="0092242F" w:rsidRDefault="0092242F" w:rsidP="0074767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БОБРОВСКОГО МУНИЦИПАЛЬНОГО РАЙОНА</w:t>
      </w:r>
    </w:p>
    <w:p w:rsidR="0092242F" w:rsidRPr="00FC58C2" w:rsidRDefault="0092242F" w:rsidP="0074767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747673" w:rsidRPr="00FC58C2" w:rsidRDefault="00747673" w:rsidP="00747673">
      <w:pPr>
        <w:pStyle w:val="ConsPlusNormal"/>
        <w:ind w:firstLine="540"/>
        <w:jc w:val="center"/>
        <w:rPr>
          <w:rFonts w:ascii="Times New Roman" w:hAnsi="Times New Roman" w:cs="Times New Roman"/>
          <w:b/>
          <w:sz w:val="18"/>
          <w:szCs w:val="18"/>
        </w:rPr>
      </w:pPr>
    </w:p>
    <w:p w:rsidR="00747673" w:rsidRPr="00FC58C2" w:rsidRDefault="00747673" w:rsidP="00747673">
      <w:pPr>
        <w:autoSpaceDE w:val="0"/>
        <w:autoSpaceDN w:val="0"/>
        <w:adjustRightInd w:val="0"/>
        <w:ind w:firstLine="709"/>
        <w:jc w:val="both"/>
        <w:rPr>
          <w:color w:val="000000"/>
          <w:sz w:val="28"/>
        </w:rPr>
      </w:pPr>
      <w:r w:rsidRPr="00FC58C2">
        <w:rPr>
          <w:color w:val="000000"/>
          <w:sz w:val="28"/>
        </w:rPr>
        <w:t xml:space="preserve">Единый план счетов предназначен для упорядоченного сбора, регистрации и обобщения информации в денежном выражении о состоянии финансовых и нефинансовых активов и обязательств в </w:t>
      </w:r>
      <w:r w:rsidR="0092242F">
        <w:rPr>
          <w:color w:val="000000"/>
          <w:sz w:val="28"/>
        </w:rPr>
        <w:t>Администрации</w:t>
      </w:r>
      <w:r w:rsidRPr="00FC58C2">
        <w:rPr>
          <w:color w:val="000000"/>
          <w:sz w:val="28"/>
        </w:rPr>
        <w:t>. План содержит наименования и номера синтетических счетов объектов учета (синтетических кодов счетов (счетов первого порядка) и аналитических кодов синтетических счетов).</w:t>
      </w:r>
    </w:p>
    <w:p w:rsidR="00747673" w:rsidRPr="00FC58C2" w:rsidRDefault="00747673" w:rsidP="00747673">
      <w:pPr>
        <w:autoSpaceDE w:val="0"/>
        <w:autoSpaceDN w:val="0"/>
        <w:adjustRightInd w:val="0"/>
        <w:ind w:firstLine="709"/>
        <w:jc w:val="both"/>
        <w:rPr>
          <w:color w:val="000000"/>
          <w:sz w:val="28"/>
        </w:rPr>
      </w:pPr>
    </w:p>
    <w:tbl>
      <w:tblPr>
        <w:tblW w:w="10057" w:type="dxa"/>
        <w:tblInd w:w="-332" w:type="dxa"/>
        <w:tblLayout w:type="fixed"/>
        <w:tblCellMar>
          <w:left w:w="0" w:type="dxa"/>
          <w:right w:w="0" w:type="dxa"/>
        </w:tblCellMar>
        <w:tblLook w:val="0000" w:firstRow="0" w:lastRow="0" w:firstColumn="0" w:lastColumn="0" w:noHBand="0" w:noVBand="0"/>
      </w:tblPr>
      <w:tblGrid>
        <w:gridCol w:w="2749"/>
        <w:gridCol w:w="332"/>
        <w:gridCol w:w="330"/>
        <w:gridCol w:w="333"/>
        <w:gridCol w:w="440"/>
        <w:gridCol w:w="406"/>
        <w:gridCol w:w="35"/>
        <w:gridCol w:w="2638"/>
        <w:gridCol w:w="2794"/>
      </w:tblGrid>
      <w:tr w:rsidR="00747673" w:rsidRPr="003C1810" w:rsidTr="00781F20">
        <w:tc>
          <w:tcPr>
            <w:tcW w:w="2749" w:type="dxa"/>
            <w:vMerge w:val="restart"/>
            <w:tcBorders>
              <w:top w:val="single" w:sz="4" w:space="0" w:color="000000"/>
              <w:lef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Наименование</w:t>
            </w:r>
          </w:p>
          <w:p w:rsidR="00747673" w:rsidRPr="003C1810" w:rsidRDefault="00747673" w:rsidP="00781F20">
            <w:pPr>
              <w:autoSpaceDE w:val="0"/>
              <w:jc w:val="center"/>
              <w:rPr>
                <w:color w:val="000000"/>
              </w:rPr>
            </w:pPr>
            <w:r w:rsidRPr="003C1810">
              <w:rPr>
                <w:b/>
                <w:color w:val="000000"/>
              </w:rPr>
              <w:t>БАЛАНСОВОГО СЧЕТА</w:t>
            </w:r>
          </w:p>
        </w:tc>
        <w:tc>
          <w:tcPr>
            <w:tcW w:w="1876" w:type="dxa"/>
            <w:gridSpan w:val="6"/>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Синтетический счет объекта учета</w:t>
            </w:r>
          </w:p>
        </w:tc>
        <w:tc>
          <w:tcPr>
            <w:tcW w:w="2638" w:type="dxa"/>
            <w:vMerge w:val="restart"/>
            <w:tcBorders>
              <w:top w:val="single" w:sz="4" w:space="0" w:color="000000"/>
              <w:left w:val="single" w:sz="4" w:space="0" w:color="000000"/>
              <w:bottom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Наименование группы</w:t>
            </w:r>
          </w:p>
        </w:tc>
        <w:tc>
          <w:tcPr>
            <w:tcW w:w="2794" w:type="dxa"/>
            <w:vMerge w:val="restart"/>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Наименование  вида</w:t>
            </w:r>
          </w:p>
        </w:tc>
      </w:tr>
      <w:tr w:rsidR="00747673" w:rsidRPr="003C1810" w:rsidTr="00781F20">
        <w:tc>
          <w:tcPr>
            <w:tcW w:w="2749" w:type="dxa"/>
            <w:vMerge/>
            <w:tcBorders>
              <w:left w:val="single" w:sz="4" w:space="0" w:color="000000"/>
            </w:tcBorders>
          </w:tcPr>
          <w:p w:rsidR="00747673" w:rsidRPr="003C1810" w:rsidRDefault="00747673" w:rsidP="00781F20">
            <w:pPr>
              <w:autoSpaceDE w:val="0"/>
              <w:jc w:val="center"/>
              <w:rPr>
                <w:color w:val="000000"/>
              </w:rPr>
            </w:pPr>
          </w:p>
        </w:tc>
        <w:tc>
          <w:tcPr>
            <w:tcW w:w="1876" w:type="dxa"/>
            <w:gridSpan w:val="6"/>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коды счета</w:t>
            </w:r>
          </w:p>
        </w:tc>
        <w:tc>
          <w:tcPr>
            <w:tcW w:w="2638" w:type="dxa"/>
            <w:vMerge/>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vMerge/>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rPr>
          <w:trHeight w:val="529"/>
        </w:trPr>
        <w:tc>
          <w:tcPr>
            <w:tcW w:w="2749" w:type="dxa"/>
            <w:vMerge/>
            <w:tcBorders>
              <w:left w:val="single" w:sz="4" w:space="0" w:color="000000"/>
            </w:tcBorders>
          </w:tcPr>
          <w:p w:rsidR="00747673" w:rsidRPr="003C1810" w:rsidRDefault="00747673" w:rsidP="00781F20">
            <w:pPr>
              <w:autoSpaceDE w:val="0"/>
              <w:jc w:val="center"/>
              <w:rPr>
                <w:b/>
                <w:color w:val="000000"/>
              </w:rPr>
            </w:pPr>
          </w:p>
        </w:tc>
        <w:tc>
          <w:tcPr>
            <w:tcW w:w="995" w:type="dxa"/>
            <w:gridSpan w:val="3"/>
            <w:tcBorders>
              <w:top w:val="single" w:sz="4" w:space="0" w:color="000000"/>
              <w:left w:val="single" w:sz="4" w:space="0" w:color="000000"/>
            </w:tcBorders>
          </w:tcPr>
          <w:p w:rsidR="00747673" w:rsidRPr="003C1810" w:rsidRDefault="00747673" w:rsidP="00781F20">
            <w:pPr>
              <w:autoSpaceDE w:val="0"/>
              <w:jc w:val="center"/>
              <w:rPr>
                <w:color w:val="000000"/>
              </w:rPr>
            </w:pPr>
            <w:proofErr w:type="spellStart"/>
            <w:proofErr w:type="gramStart"/>
            <w:r w:rsidRPr="003C1810">
              <w:rPr>
                <w:color w:val="000000"/>
              </w:rPr>
              <w:t>синтети-ческий</w:t>
            </w:r>
            <w:proofErr w:type="spellEnd"/>
            <w:proofErr w:type="gramEnd"/>
          </w:p>
        </w:tc>
        <w:tc>
          <w:tcPr>
            <w:tcW w:w="881" w:type="dxa"/>
            <w:gridSpan w:val="3"/>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roofErr w:type="spellStart"/>
            <w:proofErr w:type="gramStart"/>
            <w:r w:rsidRPr="003C1810">
              <w:rPr>
                <w:color w:val="000000"/>
              </w:rPr>
              <w:t>аналити-ческий</w:t>
            </w:r>
            <w:proofErr w:type="spellEnd"/>
            <w:proofErr w:type="gramEnd"/>
            <w:r w:rsidRPr="003C1810">
              <w:rPr>
                <w:color w:val="000000"/>
              </w:rPr>
              <w:t xml:space="preserve"> </w:t>
            </w:r>
          </w:p>
        </w:tc>
        <w:tc>
          <w:tcPr>
            <w:tcW w:w="2638" w:type="dxa"/>
            <w:vMerge/>
            <w:tcBorders>
              <w:top w:val="single" w:sz="4" w:space="0" w:color="000000"/>
              <w:left w:val="single" w:sz="4" w:space="0" w:color="000000"/>
            </w:tcBorders>
          </w:tcPr>
          <w:p w:rsidR="00747673" w:rsidRPr="003C1810" w:rsidRDefault="00747673" w:rsidP="00781F20">
            <w:pPr>
              <w:autoSpaceDE w:val="0"/>
              <w:snapToGrid w:val="0"/>
              <w:jc w:val="center"/>
              <w:rPr>
                <w:color w:val="000000"/>
              </w:rPr>
            </w:pPr>
          </w:p>
        </w:tc>
        <w:tc>
          <w:tcPr>
            <w:tcW w:w="2794" w:type="dxa"/>
            <w:vMerge/>
            <w:tcBorders>
              <w:top w:val="single" w:sz="4" w:space="0" w:color="000000"/>
              <w:left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330" w:type="dxa"/>
            <w:tcBorders>
              <w:bottom w:val="single" w:sz="4" w:space="0" w:color="000000"/>
            </w:tcBorders>
          </w:tcPr>
          <w:p w:rsidR="00747673" w:rsidRPr="003C1810" w:rsidRDefault="00747673" w:rsidP="00781F20">
            <w:pPr>
              <w:autoSpaceDE w:val="0"/>
              <w:snapToGrid w:val="0"/>
              <w:jc w:val="center"/>
              <w:rPr>
                <w:color w:val="000000"/>
              </w:rPr>
            </w:pPr>
          </w:p>
        </w:tc>
        <w:tc>
          <w:tcPr>
            <w:tcW w:w="333" w:type="dxa"/>
            <w:tcBorders>
              <w:bottom w:val="single" w:sz="4" w:space="0" w:color="000000"/>
            </w:tcBorders>
          </w:tcPr>
          <w:p w:rsidR="00747673" w:rsidRPr="003C1810" w:rsidRDefault="00747673" w:rsidP="00781F20">
            <w:pPr>
              <w:autoSpaceDE w:val="0"/>
              <w:snapToGrid w:val="0"/>
              <w:jc w:val="center"/>
              <w:rPr>
                <w:color w:val="000000"/>
              </w:rPr>
            </w:pP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группа</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вид</w:t>
            </w:r>
          </w:p>
        </w:tc>
        <w:tc>
          <w:tcPr>
            <w:tcW w:w="2638"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sz w:val="18"/>
              </w:rPr>
            </w:pPr>
            <w:r w:rsidRPr="003C1810">
              <w:rPr>
                <w:color w:val="000000"/>
                <w:sz w:val="18"/>
              </w:rPr>
              <w:t>1</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sz w:val="18"/>
              </w:rPr>
            </w:pP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sz w:val="18"/>
              </w:rPr>
            </w:pPr>
            <w:r w:rsidRPr="003C1810">
              <w:rPr>
                <w:color w:val="000000"/>
                <w:sz w:val="18"/>
              </w:rPr>
              <w:t>2</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sz w:val="18"/>
              </w:rPr>
            </w:pP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sz w:val="18"/>
              </w:rPr>
            </w:pPr>
            <w:r w:rsidRPr="003C1810">
              <w:rPr>
                <w:color w:val="000000"/>
                <w:sz w:val="18"/>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sz w:val="18"/>
              </w:rPr>
            </w:pPr>
            <w:r w:rsidRPr="003C1810">
              <w:rPr>
                <w:color w:val="000000"/>
                <w:sz w:val="18"/>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sz w:val="18"/>
              </w:rPr>
            </w:pPr>
            <w:r w:rsidRPr="003C1810">
              <w:rPr>
                <w:color w:val="000000"/>
                <w:sz w:val="18"/>
              </w:rPr>
              <w:t>5</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sz w:val="18"/>
              </w:rPr>
            </w:pPr>
            <w:r w:rsidRPr="003C1810">
              <w:rPr>
                <w:color w:val="000000"/>
                <w:sz w:val="18"/>
              </w:rPr>
              <w:t>6</w:t>
            </w:r>
          </w:p>
        </w:tc>
      </w:tr>
      <w:tr w:rsidR="00747673" w:rsidRPr="003C1810" w:rsidTr="00781F20">
        <w:tc>
          <w:tcPr>
            <w:tcW w:w="10057" w:type="dxa"/>
            <w:gridSpan w:val="9"/>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b/>
                <w:color w:val="000000"/>
              </w:rPr>
            </w:pPr>
            <w:r w:rsidRPr="003C1810">
              <w:rPr>
                <w:b/>
                <w:color w:val="000000"/>
              </w:rPr>
              <w:t xml:space="preserve">Раздел 1. Нефинансовые активы </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НЕФИНАНСОВЫЕ АКТИВЫ</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543"/>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Основные средства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762"/>
        </w:trPr>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lang w:val="en-US"/>
              </w:rPr>
              <w:t>0</w:t>
            </w:r>
            <w:r w:rsidRPr="003C1810">
              <w:rPr>
                <w:color w:val="000000"/>
              </w:rPr>
              <w:t xml:space="preserve">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Основные средства – недвижимое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823"/>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Основные средства – особо ценное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842"/>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Основные средства –  иное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Основные средства -</w:t>
            </w:r>
          </w:p>
          <w:p w:rsidR="00747673" w:rsidRPr="003C1810" w:rsidRDefault="00747673" w:rsidP="00781F20">
            <w:pPr>
              <w:autoSpaceDE w:val="0"/>
              <w:rPr>
                <w:color w:val="000000"/>
              </w:rPr>
            </w:pPr>
            <w:r w:rsidRPr="003C1810">
              <w:rPr>
                <w:color w:val="000000"/>
              </w:rPr>
              <w:t>предметы  лизинга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Жилые помещения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Нежилые помещения (здания и сооружения)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Инвестиционная деятельность</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Машины и оборудование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Транспортные средства</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Производственный и хозяйственный инвентарь</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Биологические ресурсы</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Прочие основные средства (в том числе Библиотечный фонд)</w:t>
            </w: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Нематериальные активы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Нематериальные активы – особо ценное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 видам нематериальных активов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Нематериальные активы –  иное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 видам нематериальных активов</w:t>
            </w:r>
          </w:p>
        </w:tc>
      </w:tr>
      <w:tr w:rsidR="00747673" w:rsidRPr="003C1810" w:rsidTr="00781F20">
        <w:trPr>
          <w:trHeight w:val="449"/>
        </w:trPr>
        <w:tc>
          <w:tcPr>
            <w:tcW w:w="2749" w:type="dxa"/>
            <w:tcBorders>
              <w:left w:val="single" w:sz="4" w:space="0" w:color="000000"/>
              <w:bottom w:val="single" w:sz="4" w:space="0" w:color="000000"/>
            </w:tcBorders>
          </w:tcPr>
          <w:p w:rsidR="00747673" w:rsidRPr="003C1810" w:rsidRDefault="00747673" w:rsidP="00781F20">
            <w:pPr>
              <w:autoSpaceDE w:val="0"/>
              <w:snapToGrid w:val="0"/>
              <w:ind w:left="227"/>
              <w:rPr>
                <w:color w:val="000000"/>
                <w:shd w:val="clear" w:color="auto" w:fill="FF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Нематериальные активы –  предметы  лизинга</w:t>
            </w:r>
          </w:p>
          <w:p w:rsidR="00747673" w:rsidRPr="003C1810" w:rsidRDefault="00747673" w:rsidP="00781F20">
            <w:pPr>
              <w:autoSpaceDE w:val="0"/>
              <w:rPr>
                <w:color w:val="000000"/>
                <w:shd w:val="clear" w:color="auto" w:fill="FF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 видам нематериальных активов</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Не произведенные активы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Не произведенные активы – недвижимое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Земля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Ресурсы недр</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ind w:left="454"/>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Водные ресурсы</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Амортизация</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Амортизация недвижимого имущества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Амортизация особо ценного движимого имущества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Амортизация  иного движимого имущества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Амортизация прав пользования имуществом и неисключительных прав на РИД</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Амортизация имущества, составляющего казну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жилых помещений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нежилых помещений (зданий и сооружений)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инвестиционной недвижимости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машин и оборудования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транспортных средств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Амортизация производственного и </w:t>
            </w:r>
            <w:r w:rsidRPr="003C1810">
              <w:rPr>
                <w:color w:val="000000"/>
              </w:rPr>
              <w:lastRenderedPageBreak/>
              <w:t>хозяйственного инвентаря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биологических ресурсов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Амортизация прочих основных средств (в том числе библиотечного фонда)</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Амортизация нематериальных активов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Амортизация недвижимого имущества в составе имущества казны</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Амортизация движимого имущества в составе имущества казны</w:t>
            </w:r>
          </w:p>
        </w:tc>
      </w:tr>
      <w:tr w:rsidR="00747673" w:rsidRPr="003C1810" w:rsidTr="00781F20">
        <w:trPr>
          <w:trHeight w:val="851"/>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pPr>
            <w:r w:rsidRPr="003C1810">
              <w:t>Амортизация нематериальных активов в составе имущества казны</w:t>
            </w:r>
          </w:p>
        </w:tc>
      </w:tr>
      <w:tr w:rsidR="00747673" w:rsidRPr="003C1810" w:rsidTr="00781F20">
        <w:trPr>
          <w:trHeight w:val="384"/>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Материальные запасы</w:t>
            </w:r>
          </w:p>
          <w:p w:rsidR="00747673" w:rsidRPr="003C1810" w:rsidRDefault="00747673" w:rsidP="00781F20">
            <w:pPr>
              <w:autoSpaceDE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84"/>
        </w:trPr>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Материальные запасы – особо ценное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84"/>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Материальные запасы –  иное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Материальные запасы -  предметы лизинга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Медикаменты и перевязочные средства</w:t>
            </w:r>
          </w:p>
        </w:tc>
      </w:tr>
      <w:tr w:rsidR="00747673" w:rsidRPr="003C1810" w:rsidTr="00781F20">
        <w:trPr>
          <w:trHeight w:val="298"/>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Продукты питания</w:t>
            </w:r>
          </w:p>
        </w:tc>
      </w:tr>
      <w:tr w:rsidR="00747673" w:rsidRPr="003C1810" w:rsidTr="00781F20">
        <w:trPr>
          <w:trHeight w:val="415"/>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Горюче-смазочные материалы</w:t>
            </w:r>
          </w:p>
        </w:tc>
      </w:tr>
      <w:tr w:rsidR="00747673" w:rsidRPr="003C1810" w:rsidTr="00781F20">
        <w:trPr>
          <w:trHeight w:val="42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Строительные материалы</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Мягкий инвентарь</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Прочие материальные запасы</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Готовая продукция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Товары</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Наценка на товары</w:t>
            </w:r>
          </w:p>
          <w:p w:rsidR="00747673" w:rsidRPr="003C1810" w:rsidRDefault="00747673" w:rsidP="00781F20">
            <w:pPr>
              <w:autoSpaceDE w:val="0"/>
              <w:rPr>
                <w:color w:val="000000"/>
              </w:rPr>
            </w:pPr>
          </w:p>
        </w:tc>
      </w:tr>
      <w:tr w:rsidR="00747673" w:rsidRPr="003C1810" w:rsidTr="00781F20">
        <w:trPr>
          <w:trHeight w:val="276"/>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Вложения в нефинансовые активы</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Вложения в недвижимое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Вложения в особо ценное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Вложения в иное движимое имущество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Вложения в предметы лизинга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Вложения в основные средства</w:t>
            </w:r>
          </w:p>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Вложения в нематериальные активы</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Вложения в не произведенные активы</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pPr>
            <w:r w:rsidRPr="003C1810">
              <w:t xml:space="preserve">Вложения в материальные запасы </w:t>
            </w:r>
          </w:p>
        </w:tc>
      </w:tr>
      <w:tr w:rsidR="00747673" w:rsidRPr="003C1810" w:rsidTr="00781F20">
        <w:trPr>
          <w:trHeight w:val="357"/>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Нефинансовые активы</w:t>
            </w:r>
          </w:p>
          <w:p w:rsidR="00747673" w:rsidRPr="003C1810" w:rsidRDefault="00747673" w:rsidP="00781F20">
            <w:pPr>
              <w:autoSpaceDE w:val="0"/>
              <w:rPr>
                <w:color w:val="000000"/>
              </w:rPr>
            </w:pPr>
            <w:r w:rsidRPr="003C1810">
              <w:rPr>
                <w:color w:val="000000"/>
              </w:rPr>
              <w:t xml:space="preserve"> в пути</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Недвижимое имущество учреждения в пути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Особо ценное движимое имущество учреждения </w:t>
            </w:r>
          </w:p>
          <w:p w:rsidR="00747673" w:rsidRPr="003C1810" w:rsidRDefault="00747673" w:rsidP="00781F20">
            <w:pPr>
              <w:autoSpaceDE w:val="0"/>
              <w:rPr>
                <w:color w:val="000000"/>
              </w:rPr>
            </w:pPr>
            <w:r w:rsidRPr="003C1810">
              <w:rPr>
                <w:color w:val="000000"/>
              </w:rPr>
              <w:t xml:space="preserve"> в пути</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Иное движимое имущество учреждения в пути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rPr>
          <w:trHeight w:val="384"/>
        </w:trPr>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Предметы лизинга в пути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rPr>
          <w:trHeight w:val="357"/>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Основные средства в пути</w:t>
            </w:r>
          </w:p>
        </w:tc>
      </w:tr>
      <w:tr w:rsidR="00747673" w:rsidRPr="003C1810" w:rsidTr="00781F20">
        <w:trPr>
          <w:trHeight w:val="605"/>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Материальные запасы в пути</w:t>
            </w:r>
          </w:p>
          <w:p w:rsidR="00747673" w:rsidRPr="003C1810" w:rsidRDefault="00747673" w:rsidP="00781F20">
            <w:pPr>
              <w:autoSpaceDE w:val="0"/>
              <w:snapToGrid w:val="0"/>
              <w:rPr>
                <w:color w:val="000000"/>
              </w:rPr>
            </w:pP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Нефинансовые активы имущества казны</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Нефинансовые активы, составляющие казну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Недвижимое имущество, составляющее казну</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Движимое имущество, составляющее казну</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Драгоценности и ювелирные изделия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Нематериальные активы, составляющие казну</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Не произведенные активы, составляющие казну</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Материальные запасы, составляющие казну</w:t>
            </w:r>
          </w:p>
        </w:tc>
      </w:tr>
      <w:tr w:rsidR="00747673" w:rsidRPr="003C1810" w:rsidTr="00781F20">
        <w:trPr>
          <w:trHeight w:val="429"/>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Затраты на изготовление готовой продукции, выполнение работ, услуг</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9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Себестоимость готовой продукции, работ, услуг</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расходов </w:t>
            </w: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9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Накладные расходы производства готовой продукции,  работ, услуг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расходов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9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Общехозяйственные расходы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расходов </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9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Издержки обращения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расходов </w:t>
            </w:r>
          </w:p>
        </w:tc>
      </w:tr>
      <w:tr w:rsidR="00747673" w:rsidRPr="003C1810" w:rsidTr="00781F20">
        <w:trPr>
          <w:trHeight w:val="499"/>
        </w:trPr>
        <w:tc>
          <w:tcPr>
            <w:tcW w:w="10057" w:type="dxa"/>
            <w:gridSpan w:val="9"/>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Раздел 2. Финансовые активы</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ФИНАНСОВЫЕ АКТИВЫ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Денежные средства учреждения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232"/>
        </w:trPr>
        <w:tc>
          <w:tcPr>
            <w:tcW w:w="2749" w:type="dxa"/>
            <w:tcBorders>
              <w:left w:val="single" w:sz="4" w:space="0" w:color="000000"/>
              <w:bottom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Денежные средства  на лицевых счетах учреждения в органе казначейства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Денежные средства   учреждения в кредитной организации</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627"/>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 xml:space="preserve">Денежные средства </w:t>
            </w:r>
          </w:p>
          <w:p w:rsidR="00747673" w:rsidRPr="003C1810" w:rsidRDefault="00747673" w:rsidP="00781F20">
            <w:pPr>
              <w:autoSpaceDE w:val="0"/>
              <w:ind w:left="57"/>
              <w:rPr>
                <w:color w:val="000000"/>
              </w:rPr>
            </w:pPr>
            <w:r w:rsidRPr="003C1810">
              <w:rPr>
                <w:color w:val="000000"/>
              </w:rPr>
              <w:t xml:space="preserve">в кассе учреждения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596"/>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Денежные средства учреждения на счетах</w:t>
            </w:r>
          </w:p>
        </w:tc>
      </w:tr>
      <w:tr w:rsidR="00747673" w:rsidRPr="003C1810" w:rsidTr="00781F20">
        <w:trPr>
          <w:trHeight w:val="846"/>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Денежные средства учреждения, размещенные на депозиты</w:t>
            </w:r>
          </w:p>
        </w:tc>
      </w:tr>
      <w:tr w:rsidR="00747673" w:rsidRPr="003C1810" w:rsidTr="00781F20">
        <w:trPr>
          <w:trHeight w:val="627"/>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Денежные средства учреждения в пути</w:t>
            </w:r>
          </w:p>
        </w:tc>
      </w:tr>
      <w:tr w:rsidR="00747673" w:rsidRPr="003C1810" w:rsidTr="00781F20">
        <w:trPr>
          <w:trHeight w:val="423"/>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Касса</w:t>
            </w:r>
          </w:p>
        </w:tc>
      </w:tr>
      <w:tr w:rsidR="00747673" w:rsidRPr="003C1810" w:rsidTr="00781F20">
        <w:trPr>
          <w:trHeight w:val="416"/>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Денежные документы</w:t>
            </w:r>
          </w:p>
        </w:tc>
      </w:tr>
      <w:tr w:rsidR="00747673" w:rsidRPr="003C1810" w:rsidTr="00781F20">
        <w:trPr>
          <w:trHeight w:val="422"/>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Аккредитивы</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Денежные средства учреждения в иностранной валюте</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Средства на счетах бюджета</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128"/>
        </w:trPr>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Средства на счетах бюджета в органе Федерального казначейства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975"/>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Средства на счетах бюджета в кредитной организации</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562"/>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Средства бюджета на депозитных счетах</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Средства на счетах бюджета в рублях</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Средства на счетах бюджета в пути</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Средства на счетах бюджета в иностранной валюте</w:t>
            </w:r>
          </w:p>
        </w:tc>
      </w:tr>
      <w:tr w:rsidR="00747673" w:rsidRPr="003C1810" w:rsidTr="00781F20">
        <w:trPr>
          <w:trHeight w:val="621"/>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Средства на счетах органа, осуществляющего кассовое обслуживание</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498"/>
        </w:trPr>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Средства поступлений, распределяемые между бюджетами бюджетной системы Российской Федерации</w:t>
            </w:r>
          </w:p>
        </w:tc>
      </w:tr>
      <w:tr w:rsidR="00747673" w:rsidRPr="003C1810" w:rsidTr="00781F20">
        <w:trPr>
          <w:trHeight w:val="990"/>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ind w:left="57"/>
              <w:rPr>
                <w:color w:val="000000"/>
              </w:rPr>
            </w:pPr>
            <w:r w:rsidRPr="003C1810">
              <w:rPr>
                <w:color w:val="000000"/>
              </w:rPr>
              <w:t xml:space="preserve">Средства на счетах органа, осуществляющего кассовое обслуживание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rPr>
          <w:trHeight w:val="1174"/>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Средства на счетах органа, осуществляющего кассовое обслуживание,</w:t>
            </w:r>
          </w:p>
          <w:p w:rsidR="00747673" w:rsidRPr="003C1810" w:rsidRDefault="00747673" w:rsidP="00781F20">
            <w:pPr>
              <w:autoSpaceDE w:val="0"/>
              <w:snapToGrid w:val="0"/>
              <w:ind w:left="57"/>
              <w:rPr>
                <w:color w:val="000000"/>
              </w:rPr>
            </w:pPr>
            <w:r w:rsidRPr="003C1810">
              <w:rPr>
                <w:color w:val="000000"/>
              </w:rPr>
              <w:t xml:space="preserve"> в пути</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 xml:space="preserve">Средства на счетах для </w:t>
            </w:r>
            <w:r w:rsidRPr="003C1810">
              <w:rPr>
                <w:color w:val="000000"/>
              </w:rPr>
              <w:lastRenderedPageBreak/>
              <w:t>выплаты наличных денег</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Средства бюджета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Средства бюджетных учреждений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Средства автономных учреждений </w:t>
            </w:r>
          </w:p>
        </w:tc>
      </w:tr>
      <w:tr w:rsidR="00747673" w:rsidRPr="003C1810" w:rsidTr="00781F20">
        <w:trPr>
          <w:trHeight w:val="549"/>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Средства иных организаций </w:t>
            </w:r>
          </w:p>
        </w:tc>
      </w:tr>
      <w:tr w:rsidR="00747673" w:rsidRPr="003C1810" w:rsidTr="00781F20">
        <w:trPr>
          <w:trHeight w:val="382"/>
        </w:trPr>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Финансовые вложения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ind w:left="57"/>
              <w:rPr>
                <w:color w:val="000000"/>
              </w:rPr>
            </w:pPr>
            <w:r w:rsidRPr="003C1810">
              <w:rPr>
                <w:color w:val="000000"/>
              </w:rPr>
              <w:t>Ценные бумаги, кроме акций</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shd w:val="clear" w:color="auto" w:fill="FFFF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Акции и иные формы участия в капитале</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shd w:val="clear" w:color="auto" w:fill="FFFF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Иные финансовые активы</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shd w:val="clear" w:color="auto" w:fill="FFFF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Облигации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4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Векселя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4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Иные ценные бумаги, кроме акций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Акции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Участие в уставном фонде государственных (муниципальных) предприятий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Участие в государственных (муниципальных) учреждениях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4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Иные формы участия в капитале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Активы в управляющих компаниях</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Доли в международных организациях</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Прочие финансовые активы</w:t>
            </w:r>
          </w:p>
        </w:tc>
      </w:tr>
      <w:tr w:rsidR="00747673" w:rsidRPr="003C1810" w:rsidTr="00781F20">
        <w:trPr>
          <w:trHeight w:val="363"/>
        </w:trPr>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доходам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налоговым доходам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доходам от собственности</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доходам от оказания платных работ,  услуг</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суммам принудительного изъятия</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 xml:space="preserve">Расчеты по поступлениям от бюджетов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829"/>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страховым взносам на обязательное социальное страхование</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699"/>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доходам от операций с активами</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695"/>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прочим доходам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695"/>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с плательщиками прочих доходов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695"/>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невыясненным поступлениям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535"/>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плательщиками налоговых доходов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плательщиками  доходов от собственности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плательщиками доходов от оказания платных работ, услуг</w:t>
            </w:r>
          </w:p>
        </w:tc>
      </w:tr>
      <w:tr w:rsidR="00747673" w:rsidRPr="003C1810" w:rsidTr="00781F20">
        <w:trPr>
          <w:trHeight w:val="483"/>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плательщиками сумм принудительного изъятия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поступлениям от других бюджетов бюджетной системы Российской Федерации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поступлениям от наднациональных организаций и правительств иностранных государств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поступлениям от международных финансовых организаций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плательщиками страховых взносов на обязательное социальное страхование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доходам от операций с основными средствами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доходам от операций с нематериальными активами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доходам от операций с не произведенными активами</w:t>
            </w:r>
          </w:p>
        </w:tc>
      </w:tr>
      <w:tr w:rsidR="00747673" w:rsidRPr="003C1810" w:rsidTr="00781F20">
        <w:trPr>
          <w:trHeight w:val="842"/>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доходам от операций с материальными запасами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доходам от операций с финансовыми активами</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плательщиками прочих доходов</w:t>
            </w:r>
          </w:p>
        </w:tc>
      </w:tr>
      <w:tr w:rsidR="00747673" w:rsidRPr="003C1810" w:rsidTr="00781F20">
        <w:trPr>
          <w:trHeight w:val="495"/>
        </w:trPr>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lastRenderedPageBreak/>
              <w:t xml:space="preserve">Расчеты по выданным авансам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авансам по оплате труда и начислениям на выплаты по оплате труда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645"/>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авансам по  работам, услугам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852"/>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авансам  по поступлению нефинансовых активов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979"/>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авансовым безвозмездным перечислениям организациям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836"/>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авансовым безвозмездным перечислениям бюджетам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565"/>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авансам  по социальному обеспечению</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rPr>
          <w:trHeight w:val="701"/>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авансам по  прочим расходам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прочим выплатам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авансам по начислениям на выплаты по оплате труда</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услугам связи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транспортным услугам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коммунальным услугам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арендной плате за пользование имуществом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работам, услугам по содержанию имущества</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авансам по прочим работам, услугам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приобретению основных средств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приобретению нематериальных активов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приобретению не произведенных активов</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авансам по приобретению материальных запасов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авансовым безвозмездным перечислениям государственным и муниципальным организациям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авансовым безвозмездным перечислениям организациям, за исключением государственных и муниципальных организаций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авансовым перечислениям другим бюджетам бюджетной системы Российской Федерации</w:t>
            </w:r>
          </w:p>
        </w:tc>
      </w:tr>
      <w:tr w:rsidR="00747673" w:rsidRPr="003C1810" w:rsidTr="00781F20">
        <w:tc>
          <w:tcPr>
            <w:tcW w:w="2749" w:type="dxa"/>
            <w:tcBorders>
              <w:left w:val="single" w:sz="4" w:space="0" w:color="000000"/>
            </w:tcBorders>
            <w:shd w:val="clear" w:color="auto" w:fill="auto"/>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747673" w:rsidRPr="003C1810" w:rsidRDefault="00747673" w:rsidP="00781F20">
            <w:pPr>
              <w:autoSpaceDE w:val="0"/>
              <w:snapToGrid w:val="0"/>
              <w:rPr>
                <w:color w:val="000000"/>
              </w:rPr>
            </w:pPr>
            <w:r w:rsidRPr="003C1810">
              <w:rPr>
                <w:color w:val="000000"/>
              </w:rPr>
              <w:t>Расчеты по авансовым перечислениям наднациональным организациям и правительствам иностранных государств</w:t>
            </w:r>
          </w:p>
        </w:tc>
      </w:tr>
      <w:tr w:rsidR="00747673" w:rsidRPr="003C1810" w:rsidTr="00781F20">
        <w:tc>
          <w:tcPr>
            <w:tcW w:w="2749" w:type="dxa"/>
            <w:tcBorders>
              <w:left w:val="single" w:sz="4" w:space="0" w:color="000000"/>
            </w:tcBorders>
            <w:shd w:val="clear" w:color="auto" w:fill="auto"/>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shd w:val="clear" w:color="auto" w:fill="auto"/>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747673" w:rsidRPr="003C1810" w:rsidRDefault="00747673" w:rsidP="00781F20">
            <w:pPr>
              <w:autoSpaceDE w:val="0"/>
              <w:snapToGrid w:val="0"/>
              <w:rPr>
                <w:color w:val="000000"/>
              </w:rPr>
            </w:pPr>
            <w:r w:rsidRPr="003C1810">
              <w:rPr>
                <w:color w:val="000000"/>
              </w:rPr>
              <w:t>Расчеты по авансовым перечислениям международным организациям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пенсиям, пособиям и выплатам по пенсионному, социальному и медицинскому страхованию населения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пособиям по социальной помощи населению</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пенсиям, пособиям, выплачиваемым организациями сектора государственного управления</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авансам по оплате прочих расходов</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кредитам, займам (ссудам)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212"/>
        </w:trPr>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shd w:val="clear" w:color="auto" w:fill="FFFF00"/>
              </w:rPr>
            </w:pPr>
            <w:r w:rsidRPr="003C1810">
              <w:rPr>
                <w:color w:val="000000"/>
              </w:rPr>
              <w:t>Расчеты по предоставленным кредитам, займам (ссудам)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rPr>
          <w:trHeight w:val="1114"/>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в рамках целевых иностранных кредитов (заимствований)</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rPr>
          <w:trHeight w:val="1274"/>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с дебиторами по государственным (муниципальным) гарантиям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бюджетным кредитам другим бюджетам бюджетной системы Российской Федерации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с иными дебиторами по бюджетным кредитам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займам (ссудам)</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с подотчетными лицами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8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с подотчетными лицами по оплате труда и начислениям на выплаты по оплате труда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с подотчетными лицами по работам, услугам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с подотчетными лицами по поступлению нефинансовых активов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с подотчетными лицами по социальному обеспечению</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ind w:left="57"/>
              <w:rPr>
                <w:color w:val="000000"/>
              </w:rPr>
            </w:pPr>
            <w:r w:rsidRPr="003C1810">
              <w:rPr>
                <w:color w:val="000000"/>
              </w:rPr>
              <w:t>Расчеты с подотчетными лицами по прочим расходам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заработной плате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прочим выплатам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начислениям на выплаты по оплате труда</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услуг связи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транспортных услуг</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коммунальных услуг</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арендной платы за пользование имуществом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с подотчетными лицами по оплате работ, </w:t>
            </w:r>
            <w:r w:rsidRPr="003C1810">
              <w:rPr>
                <w:color w:val="000000"/>
              </w:rPr>
              <w:lastRenderedPageBreak/>
              <w:t>услуг по содержанию имущества</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прочих работ, услуг</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приобретению основных средств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приобретению нематериальных активов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приобретению материальных запасов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пенсий, пособий и выплат по пенсионному, социальному и медицинскому страхованию населения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с подотчетными лицами по оплате пособий по социальной помощи населению</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подотчетными лицами по оплате пенсий, пособий, выплачиваемых организациями сектора государственного управления</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с подотчетными лицами по оплате прочих расходов</w:t>
            </w: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pPr>
            <w:r w:rsidRPr="003C1810">
              <w:t>Расчеты по ущербу и иным доходам</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9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компенсации затрат</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4</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суммам принудительного изъятия</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ущербу нефинансовым активам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иным доходам</w:t>
            </w:r>
          </w:p>
        </w:tc>
        <w:tc>
          <w:tcPr>
            <w:tcW w:w="2794" w:type="dxa"/>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недостачам иных финансовых активов</w:t>
            </w:r>
          </w:p>
        </w:tc>
        <w:tc>
          <w:tcPr>
            <w:tcW w:w="2794" w:type="dxa"/>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иным доходам</w:t>
            </w:r>
          </w:p>
        </w:tc>
        <w:tc>
          <w:tcPr>
            <w:tcW w:w="2794" w:type="dxa"/>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ущербу основным средствам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ущербу нематериальным активам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ущербу не произведенным активам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ущербу материальным запасам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недостачам  денежных средств</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недостачам иных финансовых активов</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Прочие расчеты с дебиторами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с финансовым органом по поступлениям в бюджет </w:t>
            </w: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с финансовым органом по наличным денежным средствам </w:t>
            </w:r>
          </w:p>
        </w:tc>
      </w:tr>
      <w:tr w:rsidR="00747673" w:rsidRPr="003C1810" w:rsidTr="00781F20">
        <w:tc>
          <w:tcPr>
            <w:tcW w:w="2749" w:type="dxa"/>
            <w:vMerge/>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распределенным поступлениям к зачислению в бюджет</w:t>
            </w:r>
          </w:p>
        </w:tc>
      </w:tr>
      <w:tr w:rsidR="00747673" w:rsidRPr="003C1810" w:rsidTr="00781F20">
        <w:tc>
          <w:tcPr>
            <w:tcW w:w="2749" w:type="dxa"/>
            <w:vMerge w:val="restart"/>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с прочими  дебиторам</w:t>
            </w: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6</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pPr>
            <w:r w:rsidRPr="003C1810">
              <w:t>Расчеты с учредителем</w:t>
            </w: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Расчеты по налоговым вычетам по НДС</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pP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pPr>
            <w:r w:rsidRPr="003C1810">
              <w:t>Расчеты по НДС по авансам полученным</w:t>
            </w:r>
          </w:p>
        </w:tc>
      </w:tr>
      <w:tr w:rsidR="00747673" w:rsidRPr="003C1810" w:rsidTr="00781F20">
        <w:tc>
          <w:tcPr>
            <w:tcW w:w="2749" w:type="dxa"/>
            <w:vMerge/>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pPr>
            <w:r w:rsidRPr="003C1810">
              <w:t>Расчеты по НДС по приобретенным материальным ценностям, работам, услугам</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rPr>
                <w:color w:val="000000"/>
              </w:rPr>
            </w:pPr>
            <w:r w:rsidRPr="003C1810">
              <w:rPr>
                <w:color w:val="000000"/>
              </w:rPr>
              <w:t xml:space="preserve">Внутренние расчеты по поступлениям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Внутренние расчеты по выбытиям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Вложения в финансовые активы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Вложения в ценные бумаги, кроме акций</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Вложения в акции и иные формы участия в капитале</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Вложения в иные финансовые активы</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rPr>
          <w:trHeight w:val="248"/>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Вложения в облигации</w:t>
            </w:r>
          </w:p>
        </w:tc>
      </w:tr>
      <w:tr w:rsidR="00747673" w:rsidRPr="003C1810" w:rsidTr="00781F20">
        <w:trPr>
          <w:trHeight w:val="293"/>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Вложения в векселя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Вложения в иные ценные бумаги, кроме акций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3</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Вложения в акции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Вложения в государственные (муниципальные) предприятия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Вложения в государственные (муниципальные) учреждения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4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Вложения в иные формы </w:t>
            </w:r>
            <w:r w:rsidRPr="003C1810">
              <w:lastRenderedPageBreak/>
              <w:t>участия в капитале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Вложения в управляющие компании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Вложения в международные организации</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2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1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 xml:space="preserve">5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 5</w:t>
            </w:r>
          </w:p>
        </w:tc>
        <w:tc>
          <w:tcPr>
            <w:tcW w:w="406"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 xml:space="preserve">3 </w:t>
            </w:r>
          </w:p>
        </w:tc>
        <w:tc>
          <w:tcPr>
            <w:tcW w:w="2673"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pPr>
            <w:r w:rsidRPr="003C1810">
              <w:t>Вложения в прочие финансовые активы</w:t>
            </w:r>
          </w:p>
        </w:tc>
      </w:tr>
      <w:tr w:rsidR="00747673" w:rsidRPr="003C1810" w:rsidTr="00781F20">
        <w:trPr>
          <w:trHeight w:val="615"/>
        </w:trPr>
        <w:tc>
          <w:tcPr>
            <w:tcW w:w="10057" w:type="dxa"/>
            <w:gridSpan w:val="9"/>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Раздел 3. Обязательства</w:t>
            </w:r>
          </w:p>
        </w:tc>
      </w:tr>
      <w:tr w:rsidR="00747673" w:rsidRPr="003C1810" w:rsidTr="00781F20">
        <w:trPr>
          <w:trHeight w:val="425"/>
        </w:trPr>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rPr>
                <w:color w:val="000000"/>
              </w:rPr>
            </w:pPr>
            <w:r w:rsidRPr="003C1810">
              <w:rPr>
                <w:color w:val="000000"/>
              </w:rPr>
              <w:t xml:space="preserve">ОБЯЗАТЕЛЬСТВА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с кредиторами по долговым обязательствам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595"/>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долговым обязательствам в рублях</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rPr>
          <w:trHeight w:val="1539"/>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долговым обязательствам по целевым иностранным кредитам (заимствованиям)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государственным (муниципальным) гарантиям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долговым обязательствам в иностранной валюте</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5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бюджетами бюджетной системы Российской Федерации по привлеченным бюджетным кредитам</w:t>
            </w:r>
          </w:p>
        </w:tc>
      </w:tr>
      <w:tr w:rsidR="00747673" w:rsidRPr="003C1810" w:rsidTr="00781F20">
        <w:trPr>
          <w:trHeight w:val="1288"/>
        </w:trPr>
        <w:tc>
          <w:tcPr>
            <w:tcW w:w="2749" w:type="dxa"/>
            <w:tcBorders>
              <w:left w:val="single" w:sz="4" w:space="0" w:color="000000"/>
            </w:tcBorders>
          </w:tcPr>
          <w:p w:rsidR="00747673" w:rsidRPr="003C1810" w:rsidRDefault="00747673" w:rsidP="00781F20">
            <w:pPr>
              <w:autoSpaceDE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 xml:space="preserve">Расчеты с кредиторами по государственным (муниципальным) ценным бумагам </w:t>
            </w:r>
          </w:p>
        </w:tc>
      </w:tr>
      <w:tr w:rsidR="00747673" w:rsidRPr="003C1810" w:rsidTr="00781F20">
        <w:trPr>
          <w:trHeight w:val="962"/>
        </w:trPr>
        <w:tc>
          <w:tcPr>
            <w:tcW w:w="2749" w:type="dxa"/>
            <w:tcBorders>
              <w:left w:val="single" w:sz="4" w:space="0" w:color="000000"/>
            </w:tcBorders>
          </w:tcPr>
          <w:p w:rsidR="00747673" w:rsidRPr="003C1810" w:rsidRDefault="00747673" w:rsidP="00781F20">
            <w:pPr>
              <w:autoSpaceDE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с иными кредиторами по государственному (муниципальному) долгу</w:t>
            </w:r>
          </w:p>
        </w:tc>
      </w:tr>
      <w:tr w:rsidR="00747673" w:rsidRPr="003C1810" w:rsidTr="00781F20">
        <w:trPr>
          <w:trHeight w:val="1044"/>
        </w:trPr>
        <w:tc>
          <w:tcPr>
            <w:tcW w:w="2749" w:type="dxa"/>
            <w:tcBorders>
              <w:left w:val="single" w:sz="4" w:space="0" w:color="000000"/>
              <w:bottom w:val="single" w:sz="4" w:space="0" w:color="000000"/>
            </w:tcBorders>
          </w:tcPr>
          <w:p w:rsidR="00747673" w:rsidRPr="003C1810" w:rsidRDefault="00747673" w:rsidP="00781F20">
            <w:pPr>
              <w:autoSpaceDE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заимствованиям, </w:t>
            </w:r>
          </w:p>
          <w:p w:rsidR="00747673" w:rsidRPr="003C1810" w:rsidRDefault="00747673" w:rsidP="00781F20">
            <w:pPr>
              <w:autoSpaceDE w:val="0"/>
              <w:snapToGrid w:val="0"/>
              <w:rPr>
                <w:color w:val="000000"/>
              </w:rPr>
            </w:pPr>
            <w:proofErr w:type="gramStart"/>
            <w:r w:rsidRPr="003C1810">
              <w:rPr>
                <w:color w:val="000000"/>
              </w:rPr>
              <w:t>не являющимся  государственным</w:t>
            </w:r>
            <w:proofErr w:type="gramEnd"/>
          </w:p>
          <w:p w:rsidR="00747673" w:rsidRPr="003C1810" w:rsidRDefault="00747673" w:rsidP="00781F20">
            <w:pPr>
              <w:autoSpaceDE w:val="0"/>
              <w:rPr>
                <w:color w:val="000000"/>
              </w:rPr>
            </w:pPr>
            <w:r w:rsidRPr="003C1810">
              <w:rPr>
                <w:color w:val="000000"/>
              </w:rPr>
              <w:t>(муниципальным) долгом</w:t>
            </w: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принятым обязательствам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007"/>
        </w:trPr>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оплате труда и начислениям на выплаты по оплате труда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работам, услугам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 xml:space="preserve">Расчеты по </w:t>
            </w:r>
            <w:r w:rsidRPr="003C1810">
              <w:rPr>
                <w:color w:val="000000"/>
              </w:rPr>
              <w:lastRenderedPageBreak/>
              <w:t>поступлению нефинансовых активов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безвозмездным перечислениям организациям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безвозмездным перечислениям бюджетам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социальному обеспечению</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приобретению ценных бумаг и по иным финансовым вложениям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прочим расходам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заработной плате</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прочим выплатам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начислениям на выплаты по оплате труда</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услугам связи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транспортным услугам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коммунальным услугам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арендной плате за пользование имуществом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работам, услугам по содержанию имущества</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прочим работам, услугам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приобретению основных средств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приобретению нематериальных активов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приобретению не произведенных активов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приобретению материальных запасов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безвозмездным перечислениям государственным и муниципальным организациям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безвозмездным перечислениям организациям, за исключением государственных и </w:t>
            </w:r>
            <w:r w:rsidRPr="003C1810">
              <w:rPr>
                <w:color w:val="000000"/>
              </w:rPr>
              <w:lastRenderedPageBreak/>
              <w:t>муниципальных организаций</w:t>
            </w:r>
          </w:p>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перечислениям другим бюджетам бюджетной системы Российской Федерации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перечислениям наднациональным организациям и правительствам иностранных государств</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перечислениям международным организациям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пенсиям, пособиям и выплатам по пенсионному, социальному и медицинскому страхованию населения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пособиям по социальной помощи населению</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пенсиям, пособиям, выплачиваемым организациями сектора государственного управления</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приобретению ценных бумаг, кроме акций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приобретению акций и по иным формам участия в капитале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приобретению иных финансовых активов</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прочим расходам</w:t>
            </w: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Расчеты по платежам в бюджеты</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налогу на доходы физических лиц</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налогу на прибыль организаций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налогу на добавленную стоимость</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прочим платежам в бюджет</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страховым </w:t>
            </w:r>
            <w:r w:rsidRPr="003C1810">
              <w:rPr>
                <w:color w:val="000000"/>
              </w:rPr>
              <w:lastRenderedPageBreak/>
              <w:t>взносам на обязательное социальное страхование от несчастных случаев на производстве и профессиональных заболеваний</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страховым взносам на обязательное медицинское страхование в Федеральный ФОМС</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страховым взносам на обязательное медицинское страхование в территориальный ФОМС</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дополнительным страховым взносам на пенсионное страхование</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страховым взносам на обязательное пенсионное страхование на выплату страховой части трудовой пенсии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rPr>
                <w:color w:val="000000"/>
              </w:rPr>
            </w:pPr>
            <w:r w:rsidRPr="003C1810">
              <w:rPr>
                <w:color w:val="000000"/>
              </w:rPr>
              <w:t>Расчеты по страховым взносам на обязательное пенсионное страхование на выплату накопительной части трудовой пенсии</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налогу на имущество организаций</w:t>
            </w:r>
          </w:p>
        </w:tc>
      </w:tr>
      <w:tr w:rsidR="00747673" w:rsidRPr="003C1810" w:rsidTr="00781F20">
        <w:trPr>
          <w:trHeight w:val="339"/>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земельному налогу</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Прочие расчеты с кредиторами</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средствам, полученным во временное распоряжение</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депонентами</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удержаниям из выплат по оплате труда</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Внутриведомственные расчеты</w:t>
            </w:r>
          </w:p>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по платежам из бюджета с финансовым органом</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прочими кредиторами</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прочими кредиторами года, предшествующего отчетному (ошибки)</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Расчеты с прочими кредиторами иных прошлых лет (ошибки)</w:t>
            </w:r>
          </w:p>
        </w:tc>
      </w:tr>
      <w:tr w:rsidR="00747673" w:rsidRPr="003C1810" w:rsidTr="00781F20">
        <w:trPr>
          <w:trHeight w:val="415"/>
        </w:trPr>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rPr>
                <w:color w:val="000000"/>
              </w:rPr>
            </w:pPr>
            <w:r w:rsidRPr="003C1810">
              <w:rPr>
                <w:color w:val="000000"/>
              </w:rPr>
              <w:lastRenderedPageBreak/>
              <w:t>Расчеты по выплате наличных денег</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3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6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130"/>
        </w:trPr>
        <w:tc>
          <w:tcPr>
            <w:tcW w:w="2749" w:type="dxa"/>
            <w:tcBorders>
              <w:top w:val="single" w:sz="4" w:space="0" w:color="000000"/>
              <w:left w:val="single" w:sz="4" w:space="0" w:color="000000"/>
            </w:tcBorders>
          </w:tcPr>
          <w:p w:rsidR="00747673" w:rsidRPr="003C1810" w:rsidRDefault="00747673" w:rsidP="00781F20">
            <w:pPr>
              <w:autoSpaceDE w:val="0"/>
              <w:rPr>
                <w:color w:val="000000"/>
              </w:rPr>
            </w:pPr>
            <w:r w:rsidRPr="003C1810">
              <w:rPr>
                <w:color w:val="000000"/>
              </w:rPr>
              <w:t>Расчеты по операциям на счетах органа, осуществляющего кассовое обслуживание</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7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Расчеты по операциям</w:t>
            </w:r>
          </w:p>
          <w:p w:rsidR="00747673" w:rsidRPr="003C1810" w:rsidRDefault="00747673" w:rsidP="00781F20">
            <w:pPr>
              <w:autoSpaceDE w:val="0"/>
              <w:ind w:left="57"/>
              <w:rPr>
                <w:color w:val="000000"/>
              </w:rPr>
            </w:pPr>
            <w:r w:rsidRPr="003C1810">
              <w:rPr>
                <w:color w:val="000000"/>
              </w:rPr>
              <w:t xml:space="preserve"> на счетах органа, осуществляющего кассовое обслуживание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ind w:left="227"/>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операциям бюджета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операциям бюджетных учреждений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операциям  автономных учреждений </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Расчеты по операциям </w:t>
            </w:r>
          </w:p>
          <w:p w:rsidR="00747673" w:rsidRPr="003C1810" w:rsidRDefault="00747673" w:rsidP="00781F20">
            <w:pPr>
              <w:autoSpaceDE w:val="0"/>
              <w:rPr>
                <w:color w:val="000000"/>
              </w:rPr>
            </w:pPr>
            <w:r w:rsidRPr="003C1810">
              <w:rPr>
                <w:color w:val="000000"/>
              </w:rPr>
              <w:t xml:space="preserve">иных организаций </w:t>
            </w: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Внутренние расчеты по поступлениям</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Внутренние расчеты по выбытиям</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583"/>
        </w:trPr>
        <w:tc>
          <w:tcPr>
            <w:tcW w:w="10057" w:type="dxa"/>
            <w:gridSpan w:val="9"/>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Раздел 4. Финансовый результат</w:t>
            </w:r>
          </w:p>
        </w:tc>
      </w:tr>
      <w:tr w:rsidR="00747673" w:rsidRPr="003C1810" w:rsidTr="00781F20">
        <w:trPr>
          <w:trHeight w:val="693"/>
        </w:trPr>
        <w:tc>
          <w:tcPr>
            <w:tcW w:w="2749" w:type="dxa"/>
            <w:tcBorders>
              <w:top w:val="single" w:sz="4" w:space="0" w:color="000000"/>
              <w:left w:val="single" w:sz="4" w:space="0" w:color="000000"/>
              <w:bottom w:val="single" w:sz="4" w:space="0" w:color="auto"/>
            </w:tcBorders>
          </w:tcPr>
          <w:p w:rsidR="00747673" w:rsidRPr="003C1810" w:rsidRDefault="00747673" w:rsidP="00781F20">
            <w:pPr>
              <w:autoSpaceDE w:val="0"/>
              <w:snapToGrid w:val="0"/>
              <w:rPr>
                <w:color w:val="000000"/>
              </w:rPr>
            </w:pPr>
            <w:r w:rsidRPr="003C1810">
              <w:rPr>
                <w:color w:val="000000"/>
              </w:rPr>
              <w:t xml:space="preserve">ФИНАНСОВЫЙ РЕЗУЛЬТАТ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rPr>
          <w:trHeight w:val="471"/>
        </w:trPr>
        <w:tc>
          <w:tcPr>
            <w:tcW w:w="2749" w:type="dxa"/>
            <w:vMerge w:val="restart"/>
            <w:tcBorders>
              <w:top w:val="single" w:sz="4" w:space="0" w:color="auto"/>
              <w:left w:val="single" w:sz="4" w:space="0" w:color="auto"/>
              <w:bottom w:val="single" w:sz="4" w:space="0" w:color="auto"/>
              <w:right w:val="single" w:sz="4" w:space="0" w:color="auto"/>
            </w:tcBorders>
          </w:tcPr>
          <w:p w:rsidR="00747673" w:rsidRPr="003C1810" w:rsidRDefault="00747673" w:rsidP="00781F20">
            <w:pPr>
              <w:autoSpaceDE w:val="0"/>
              <w:snapToGrid w:val="0"/>
              <w:rPr>
                <w:color w:val="000000"/>
              </w:rPr>
            </w:pPr>
            <w:r w:rsidRPr="003C1810">
              <w:rPr>
                <w:color w:val="000000"/>
              </w:rPr>
              <w:t>Финансовый результат хозяйствующего субъекта</w:t>
            </w: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1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vMerge/>
            <w:tcBorders>
              <w:left w:val="single" w:sz="4" w:space="0" w:color="auto"/>
              <w:bottom w:val="single" w:sz="4" w:space="0" w:color="auto"/>
              <w:right w:val="single" w:sz="4" w:space="0" w:color="auto"/>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Доходы текущего финансового года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доходов </w:t>
            </w:r>
          </w:p>
        </w:tc>
      </w:tr>
      <w:tr w:rsidR="00747673" w:rsidRPr="003C1810" w:rsidTr="00781F20">
        <w:tc>
          <w:tcPr>
            <w:tcW w:w="2749" w:type="dxa"/>
            <w:vMerge/>
            <w:tcBorders>
              <w:left w:val="single" w:sz="4" w:space="0" w:color="auto"/>
              <w:bottom w:val="single" w:sz="4" w:space="0" w:color="auto"/>
              <w:right w:val="single" w:sz="4" w:space="0" w:color="auto"/>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Расходы текущего финансового года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расходов </w:t>
            </w:r>
          </w:p>
        </w:tc>
      </w:tr>
      <w:tr w:rsidR="00747673" w:rsidRPr="003C1810" w:rsidTr="00781F20">
        <w:tc>
          <w:tcPr>
            <w:tcW w:w="2749" w:type="dxa"/>
            <w:vMerge/>
            <w:tcBorders>
              <w:left w:val="single" w:sz="4" w:space="0" w:color="auto"/>
              <w:bottom w:val="single" w:sz="4" w:space="0" w:color="auto"/>
              <w:right w:val="single" w:sz="4" w:space="0" w:color="auto"/>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Финансовый результат прошлых отчетных периодов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auto"/>
              <w:bottom w:val="single" w:sz="4" w:space="0" w:color="auto"/>
              <w:right w:val="single" w:sz="4" w:space="0" w:color="auto"/>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Доходы будущих периодов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доходов </w:t>
            </w:r>
          </w:p>
          <w:p w:rsidR="00747673" w:rsidRPr="003C1810" w:rsidRDefault="00747673" w:rsidP="00781F20">
            <w:pPr>
              <w:autoSpaceDE w:val="0"/>
              <w:snapToGrid w:val="0"/>
              <w:rPr>
                <w:color w:val="000000"/>
              </w:rPr>
            </w:pPr>
          </w:p>
        </w:tc>
      </w:tr>
      <w:tr w:rsidR="00747673" w:rsidRPr="003C1810" w:rsidTr="00781F20">
        <w:tc>
          <w:tcPr>
            <w:tcW w:w="2749" w:type="dxa"/>
            <w:vMerge/>
            <w:tcBorders>
              <w:left w:val="single" w:sz="4" w:space="0" w:color="auto"/>
              <w:bottom w:val="single" w:sz="4" w:space="0" w:color="auto"/>
              <w:right w:val="single" w:sz="4" w:space="0" w:color="auto"/>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Расходы будущих периодов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расходов </w:t>
            </w:r>
          </w:p>
        </w:tc>
      </w:tr>
      <w:tr w:rsidR="00747673" w:rsidRPr="003C1810" w:rsidTr="00781F20">
        <w:tc>
          <w:tcPr>
            <w:tcW w:w="2749" w:type="dxa"/>
            <w:vMerge/>
            <w:tcBorders>
              <w:left w:val="single" w:sz="4" w:space="0" w:color="auto"/>
              <w:bottom w:val="single" w:sz="4" w:space="0" w:color="auto"/>
              <w:right w:val="single" w:sz="4" w:space="0" w:color="auto"/>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auto"/>
              <w:bottom w:val="single" w:sz="4" w:space="0" w:color="000000"/>
            </w:tcBorders>
          </w:tcPr>
          <w:p w:rsidR="00747673" w:rsidRPr="003C1810" w:rsidRDefault="00747673" w:rsidP="00781F20">
            <w:pPr>
              <w:autoSpaceDE w:val="0"/>
              <w:snapToGrid w:val="0"/>
              <w:jc w:val="center"/>
            </w:pPr>
            <w:r w:rsidRPr="003C1810">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6</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pPr>
            <w:r w:rsidRPr="003C1810">
              <w:t>Резервы предстоящих расходов</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pPr>
            <w:r w:rsidRPr="003C1810">
              <w:t xml:space="preserve">По видам расходов </w:t>
            </w:r>
          </w:p>
        </w:tc>
      </w:tr>
      <w:tr w:rsidR="00747673" w:rsidRPr="003C1810" w:rsidTr="00781F20">
        <w:trPr>
          <w:trHeight w:val="842"/>
        </w:trPr>
        <w:tc>
          <w:tcPr>
            <w:tcW w:w="2749" w:type="dxa"/>
            <w:tcBorders>
              <w:top w:val="single" w:sz="4" w:space="0" w:color="auto"/>
              <w:left w:val="single" w:sz="4" w:space="0" w:color="000000"/>
            </w:tcBorders>
          </w:tcPr>
          <w:p w:rsidR="00747673" w:rsidRPr="003C1810" w:rsidRDefault="00747673" w:rsidP="00781F20">
            <w:pPr>
              <w:autoSpaceDE w:val="0"/>
              <w:snapToGrid w:val="0"/>
              <w:rPr>
                <w:color w:val="000000"/>
              </w:rPr>
            </w:pPr>
            <w:r w:rsidRPr="003C1810">
              <w:rPr>
                <w:color w:val="000000"/>
              </w:rPr>
              <w:t xml:space="preserve">Результат по кассовым операциям бюджета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4 </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2 </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 xml:space="preserve">0 </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Поступления</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По видам поступлений </w:t>
            </w:r>
          </w:p>
        </w:tc>
      </w:tr>
      <w:tr w:rsidR="00747673" w:rsidRPr="003C1810" w:rsidTr="00781F20">
        <w:tc>
          <w:tcPr>
            <w:tcW w:w="2749" w:type="dxa"/>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Выбытия</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 видам выбытий</w:t>
            </w:r>
          </w:p>
        </w:tc>
      </w:tr>
      <w:tr w:rsidR="00747673" w:rsidRPr="003C1810" w:rsidTr="00781F20">
        <w:trPr>
          <w:trHeight w:val="1020"/>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ind w:left="57"/>
              <w:rPr>
                <w:color w:val="000000"/>
              </w:rPr>
            </w:pPr>
            <w:r w:rsidRPr="003C1810">
              <w:rPr>
                <w:color w:val="000000"/>
              </w:rPr>
              <w:t>Результат прошлых отчетных периодов по кассовому исполнению бюджета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533"/>
        </w:trPr>
        <w:tc>
          <w:tcPr>
            <w:tcW w:w="10057" w:type="dxa"/>
            <w:gridSpan w:val="9"/>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Раздел 5. Санкционирование расходов хозяйствующего субъекта</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САНКЦИОНИРОВАНИЕ РАСХОДОВ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rPr>
            </w:pPr>
          </w:p>
        </w:tc>
      </w:tr>
      <w:tr w:rsidR="00747673" w:rsidRPr="003C1810" w:rsidTr="00781F20">
        <w:trPr>
          <w:trHeight w:val="361"/>
        </w:trPr>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 xml:space="preserve">Санкционирование по текущему финансовому </w:t>
            </w:r>
            <w:r w:rsidRPr="003C1810">
              <w:rPr>
                <w:color w:val="000000"/>
              </w:rPr>
              <w:lastRenderedPageBreak/>
              <w:t>году</w:t>
            </w:r>
          </w:p>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1427"/>
        </w:trPr>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2</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rPr>
                <w:color w:val="000000"/>
              </w:rPr>
            </w:pPr>
            <w:r w:rsidRPr="003C1810">
              <w:rPr>
                <w:color w:val="000000"/>
              </w:rPr>
              <w:t xml:space="preserve">Санкционирование по  первому году, следующему за </w:t>
            </w:r>
            <w:proofErr w:type="gramStart"/>
            <w:r w:rsidRPr="003C1810">
              <w:rPr>
                <w:color w:val="000000"/>
              </w:rPr>
              <w:t>текущим</w:t>
            </w:r>
            <w:proofErr w:type="gramEnd"/>
            <w:r w:rsidRPr="003C1810">
              <w:rPr>
                <w:color w:val="000000"/>
              </w:rPr>
              <w:t xml:space="preserve"> (очередному финансовому году)</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61"/>
        </w:trPr>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rPr>
                <w:color w:val="000000"/>
              </w:rPr>
            </w:pPr>
            <w:r w:rsidRPr="003C1810">
              <w:rPr>
                <w:color w:val="000000"/>
              </w:rPr>
              <w:t xml:space="preserve">Санкционирование по второму году, следующему за  </w:t>
            </w:r>
            <w:proofErr w:type="gramStart"/>
            <w:r w:rsidRPr="003C1810">
              <w:rPr>
                <w:color w:val="000000"/>
              </w:rPr>
              <w:t>текущим</w:t>
            </w:r>
            <w:proofErr w:type="gramEnd"/>
            <w:r w:rsidRPr="003C1810">
              <w:rPr>
                <w:color w:val="000000"/>
              </w:rPr>
              <w:t xml:space="preserve"> (первому году, следующему за очередным)</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61"/>
        </w:trPr>
        <w:tc>
          <w:tcPr>
            <w:tcW w:w="2749" w:type="dxa"/>
            <w:vMerge/>
            <w:tcBorders>
              <w:left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rPr>
                <w:color w:val="000000"/>
              </w:rPr>
            </w:pPr>
            <w:r w:rsidRPr="003C1810">
              <w:rPr>
                <w:color w:val="000000"/>
              </w:rPr>
              <w:t xml:space="preserve">Санкционирование по второму году, следующему за очередным </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61"/>
        </w:trPr>
        <w:tc>
          <w:tcPr>
            <w:tcW w:w="2749" w:type="dxa"/>
            <w:vMerge/>
            <w:tcBorders>
              <w:left w:val="single" w:sz="4" w:space="0" w:color="000000"/>
              <w:bottom w:val="single" w:sz="4" w:space="0" w:color="000000"/>
            </w:tcBorders>
          </w:tcPr>
          <w:p w:rsidR="00747673" w:rsidRPr="003C1810" w:rsidRDefault="00747673" w:rsidP="00781F20">
            <w:pPr>
              <w:autoSpaceDE w:val="0"/>
              <w:snapToGrid w:val="0"/>
              <w:ind w:left="227"/>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9</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pPr>
            <w:r w:rsidRPr="003C1810">
              <w:t>Санкционирование на иные очередные годы (за пределами планового периода)</w:t>
            </w: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61"/>
        </w:trPr>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Лимиты бюджетных обязательств</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Доведенные лимиты бюджетных обязательств</w:t>
            </w:r>
          </w:p>
        </w:tc>
      </w:tr>
      <w:tr w:rsidR="00747673" w:rsidRPr="003C1810" w:rsidTr="00781F20">
        <w:trPr>
          <w:trHeight w:val="361"/>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Лимиты бюджетных обязательств к распределению</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Лимиты бюджетных обязательств получателей бюджетных средств</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Переданные лимиты бюджетных обязательств</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Полученные лимиты бюджетных обязательств</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Лимиты бюджетных обязательств в пути</w:t>
            </w:r>
          </w:p>
        </w:tc>
      </w:tr>
      <w:tr w:rsidR="00747673" w:rsidRPr="003C1810" w:rsidTr="00781F20">
        <w:trPr>
          <w:trHeight w:val="361"/>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9</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Утвержденные лимиты бюджетных обязательств</w:t>
            </w:r>
          </w:p>
        </w:tc>
      </w:tr>
      <w:tr w:rsidR="00747673" w:rsidRPr="003C1810" w:rsidTr="00781F20">
        <w:tc>
          <w:tcPr>
            <w:tcW w:w="2749" w:type="dxa"/>
            <w:vMerge w:val="restart"/>
            <w:tcBorders>
              <w:top w:val="single" w:sz="4" w:space="0" w:color="000000"/>
              <w:left w:val="single" w:sz="4" w:space="0" w:color="000000"/>
            </w:tcBorders>
          </w:tcPr>
          <w:p w:rsidR="00747673" w:rsidRPr="003C1810" w:rsidRDefault="00747673" w:rsidP="00781F20">
            <w:pPr>
              <w:autoSpaceDE w:val="0"/>
              <w:snapToGrid w:val="0"/>
            </w:pPr>
            <w:r w:rsidRPr="003C1810">
              <w:t xml:space="preserve"> Обязательства </w:t>
            </w:r>
          </w:p>
          <w:p w:rsidR="00747673" w:rsidRPr="003C1810" w:rsidRDefault="00747673" w:rsidP="00781F20">
            <w:pPr>
              <w:autoSpaceDE w:val="0"/>
              <w:snapToGrid w:val="0"/>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pPr>
            <w:r w:rsidRPr="003C1810">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pPr>
            <w:r w:rsidRPr="003C1810">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ab/>
            </w:r>
          </w:p>
        </w:tc>
      </w:tr>
      <w:tr w:rsidR="00747673" w:rsidRPr="003C1810" w:rsidTr="00781F20">
        <w:tc>
          <w:tcPr>
            <w:tcW w:w="2749" w:type="dxa"/>
            <w:vMerge/>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tabs>
                <w:tab w:val="left" w:pos="465"/>
              </w:tabs>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tabs>
                <w:tab w:val="left" w:pos="465"/>
              </w:tabs>
              <w:autoSpaceDE w:val="0"/>
              <w:snapToGrid w:val="0"/>
              <w:rPr>
                <w:color w:val="000000"/>
              </w:rPr>
            </w:pPr>
            <w:r w:rsidRPr="003C1810">
              <w:rPr>
                <w:color w:val="000000"/>
              </w:rPr>
              <w:t>Принятые обязательства</w:t>
            </w:r>
          </w:p>
        </w:tc>
      </w:tr>
      <w:tr w:rsidR="00747673" w:rsidRPr="003C1810" w:rsidTr="00781F20">
        <w:tc>
          <w:tcPr>
            <w:tcW w:w="2749" w:type="dxa"/>
            <w:vMerge w:val="restart"/>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tabs>
                <w:tab w:val="left" w:pos="465"/>
              </w:tabs>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tabs>
                <w:tab w:val="left" w:pos="465"/>
              </w:tabs>
              <w:autoSpaceDE w:val="0"/>
              <w:snapToGrid w:val="0"/>
              <w:rPr>
                <w:color w:val="000000"/>
              </w:rPr>
            </w:pPr>
            <w:r w:rsidRPr="003C1810">
              <w:rPr>
                <w:color w:val="000000"/>
              </w:rPr>
              <w:t xml:space="preserve">Принятые денежные обязательства </w:t>
            </w:r>
          </w:p>
        </w:tc>
      </w:tr>
      <w:tr w:rsidR="00747673" w:rsidRPr="003C1810" w:rsidTr="00781F20">
        <w:tc>
          <w:tcPr>
            <w:tcW w:w="2749" w:type="dxa"/>
            <w:vMerge/>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tabs>
                <w:tab w:val="left" w:pos="465"/>
              </w:tabs>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tabs>
                <w:tab w:val="left" w:pos="465"/>
              </w:tabs>
              <w:autoSpaceDE w:val="0"/>
              <w:snapToGrid w:val="0"/>
              <w:rPr>
                <w:color w:val="000000"/>
              </w:rPr>
            </w:pPr>
            <w:r w:rsidRPr="003C1810">
              <w:rPr>
                <w:color w:val="000000"/>
              </w:rPr>
              <w:t>Принимаемые обязательства</w:t>
            </w:r>
          </w:p>
        </w:tc>
      </w:tr>
      <w:tr w:rsidR="00747673" w:rsidRPr="003C1810" w:rsidTr="00781F20">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9</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tabs>
                <w:tab w:val="left" w:pos="465"/>
              </w:tabs>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tabs>
                <w:tab w:val="left" w:pos="465"/>
              </w:tabs>
              <w:autoSpaceDE w:val="0"/>
              <w:snapToGrid w:val="0"/>
              <w:rPr>
                <w:color w:val="000000"/>
              </w:rPr>
            </w:pPr>
            <w:r w:rsidRPr="003C1810">
              <w:rPr>
                <w:color w:val="000000"/>
              </w:rPr>
              <w:t xml:space="preserve">Отложенные обязательства </w:t>
            </w:r>
          </w:p>
        </w:tc>
      </w:tr>
      <w:tr w:rsidR="00747673" w:rsidRPr="003C1810" w:rsidTr="00781F20">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Бюджетные ассигнования</w:t>
            </w:r>
          </w:p>
          <w:p w:rsidR="00747673" w:rsidRPr="003C1810" w:rsidRDefault="00747673" w:rsidP="00781F20">
            <w:pPr>
              <w:autoSpaceDE w:val="0"/>
              <w:snapToGrid w:val="0"/>
              <w:rPr>
                <w:color w:val="000000"/>
              </w:rPr>
            </w:pPr>
            <w:r w:rsidRPr="003C1810">
              <w:rPr>
                <w:color w:val="000000"/>
              </w:rPr>
              <w:t xml:space="preserve">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tabs>
                <w:tab w:val="left" w:pos="465"/>
              </w:tabs>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tabs>
                <w:tab w:val="left" w:pos="465"/>
              </w:tabs>
              <w:autoSpaceDE w:val="0"/>
              <w:snapToGrid w:val="0"/>
              <w:rPr>
                <w:color w:val="000000"/>
              </w:rPr>
            </w:pP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1</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Доведенные бюджетные ассигнования</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2</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Бюджетные ассигнования к распределению</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 xml:space="preserve">Бюджетные ассигнования получателей бюджетных </w:t>
            </w:r>
            <w:r w:rsidRPr="003C1810">
              <w:rPr>
                <w:color w:val="000000"/>
              </w:rPr>
              <w:lastRenderedPageBreak/>
              <w:t>средств и администраторов выплат по источникам</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4</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Переданные бюджетные ассигнования</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Полученные бюджетные ассигнования</w:t>
            </w:r>
          </w:p>
        </w:tc>
      </w:tr>
      <w:tr w:rsidR="00747673" w:rsidRPr="003C1810" w:rsidTr="00781F20">
        <w:trPr>
          <w:trHeight w:val="361"/>
        </w:trPr>
        <w:tc>
          <w:tcPr>
            <w:tcW w:w="2749" w:type="dxa"/>
            <w:tcBorders>
              <w:left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6</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Бюджетные ассигнования в пути</w:t>
            </w:r>
          </w:p>
        </w:tc>
      </w:tr>
      <w:tr w:rsidR="00747673" w:rsidRPr="003C1810" w:rsidTr="00781F20">
        <w:trPr>
          <w:trHeight w:val="361"/>
        </w:trPr>
        <w:tc>
          <w:tcPr>
            <w:tcW w:w="2749" w:type="dxa"/>
            <w:tcBorders>
              <w:left w:val="single" w:sz="4" w:space="0" w:color="000000"/>
              <w:bottom w:val="single" w:sz="4" w:space="0" w:color="000000"/>
            </w:tcBorders>
          </w:tcPr>
          <w:p w:rsidR="00747673" w:rsidRPr="003C1810" w:rsidRDefault="00747673" w:rsidP="00781F20">
            <w:pPr>
              <w:autoSpaceDE w:val="0"/>
              <w:snapToGrid w:val="0"/>
              <w:rPr>
                <w:color w:val="000000"/>
              </w:rPr>
            </w:pP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3</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lang w:val="en-US"/>
              </w:rPr>
            </w:pPr>
            <w:r w:rsidRPr="003C1810">
              <w:rPr>
                <w:color w:val="000000"/>
                <w:lang w:val="en-US"/>
              </w:rPr>
              <w:t>9</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Утвержденные бюджетные ассигнования</w:t>
            </w:r>
          </w:p>
        </w:tc>
      </w:tr>
      <w:tr w:rsidR="00747673" w:rsidRPr="003C1810" w:rsidTr="00781F20">
        <w:trPr>
          <w:trHeight w:val="671"/>
        </w:trPr>
        <w:tc>
          <w:tcPr>
            <w:tcW w:w="2749" w:type="dxa"/>
            <w:tcBorders>
              <w:top w:val="single" w:sz="4" w:space="0" w:color="000000"/>
              <w:left w:val="single" w:sz="4" w:space="0" w:color="000000"/>
            </w:tcBorders>
          </w:tcPr>
          <w:p w:rsidR="00747673" w:rsidRPr="003C1810" w:rsidRDefault="00747673" w:rsidP="00781F20">
            <w:pPr>
              <w:autoSpaceDE w:val="0"/>
              <w:snapToGrid w:val="0"/>
              <w:rPr>
                <w:color w:val="000000"/>
              </w:rPr>
            </w:pPr>
            <w:r w:rsidRPr="003C1810">
              <w:rPr>
                <w:color w:val="000000"/>
              </w:rPr>
              <w:t xml:space="preserve">Сметные (плановые, прогнозные) назначения </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4</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 видам расходов (выплат),</w:t>
            </w:r>
          </w:p>
          <w:p w:rsidR="00747673" w:rsidRPr="003C1810" w:rsidRDefault="00747673" w:rsidP="00781F20">
            <w:pPr>
              <w:autoSpaceDE w:val="0"/>
              <w:snapToGrid w:val="0"/>
              <w:rPr>
                <w:color w:val="000000"/>
              </w:rPr>
            </w:pPr>
            <w:r w:rsidRPr="003C1810">
              <w:rPr>
                <w:color w:val="000000"/>
              </w:rPr>
              <w:t>видам доходов (поступлений)</w:t>
            </w:r>
          </w:p>
        </w:tc>
      </w:tr>
      <w:tr w:rsidR="00747673" w:rsidRPr="003C1810" w:rsidTr="00781F20">
        <w:trPr>
          <w:trHeight w:val="553"/>
        </w:trPr>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Право на принятие обязательств</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6</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DE5B10">
            <w:pPr>
              <w:autoSpaceDE w:val="0"/>
              <w:snapToGrid w:val="0"/>
              <w:rPr>
                <w:color w:val="000000"/>
              </w:rPr>
            </w:pPr>
            <w:r w:rsidRPr="003C1810">
              <w:rPr>
                <w:color w:val="000000"/>
              </w:rPr>
              <w:t>По в</w:t>
            </w:r>
            <w:r w:rsidR="00DE5B10" w:rsidRPr="003C1810">
              <w:rPr>
                <w:color w:val="000000"/>
              </w:rPr>
              <w:t>и</w:t>
            </w:r>
            <w:r w:rsidRPr="003C1810">
              <w:rPr>
                <w:color w:val="000000"/>
              </w:rPr>
              <w:t>дам расходов (выплат) (обязательств)</w:t>
            </w:r>
          </w:p>
        </w:tc>
      </w:tr>
      <w:tr w:rsidR="00747673" w:rsidRPr="003C1810" w:rsidTr="00781F20">
        <w:trPr>
          <w:trHeight w:val="601"/>
        </w:trPr>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Утвержденный объем финансового обеспечения</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7</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3C1810" w:rsidRDefault="00747673" w:rsidP="00781F20">
            <w:pPr>
              <w:autoSpaceDE w:val="0"/>
              <w:snapToGrid w:val="0"/>
              <w:rPr>
                <w:color w:val="000000"/>
              </w:rPr>
            </w:pPr>
            <w:r w:rsidRPr="003C1810">
              <w:rPr>
                <w:color w:val="000000"/>
              </w:rPr>
              <w:t>По видам доходов (поступлений)</w:t>
            </w:r>
          </w:p>
        </w:tc>
      </w:tr>
      <w:tr w:rsidR="00747673" w:rsidRPr="00FC58C2" w:rsidTr="00781F20">
        <w:tc>
          <w:tcPr>
            <w:tcW w:w="2749"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rPr>
                <w:color w:val="000000"/>
              </w:rPr>
            </w:pPr>
            <w:r w:rsidRPr="003C1810">
              <w:rPr>
                <w:color w:val="000000"/>
              </w:rPr>
              <w:t>Получено финансового обеспечения</w:t>
            </w:r>
          </w:p>
        </w:tc>
        <w:tc>
          <w:tcPr>
            <w:tcW w:w="332"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5</w:t>
            </w:r>
          </w:p>
        </w:tc>
        <w:tc>
          <w:tcPr>
            <w:tcW w:w="330"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333" w:type="dxa"/>
            <w:tcBorders>
              <w:top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8</w:t>
            </w:r>
          </w:p>
        </w:tc>
        <w:tc>
          <w:tcPr>
            <w:tcW w:w="440"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441" w:type="dxa"/>
            <w:gridSpan w:val="2"/>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r w:rsidRPr="003C1810">
              <w:rPr>
                <w:color w:val="000000"/>
              </w:rPr>
              <w:t>0</w:t>
            </w:r>
          </w:p>
        </w:tc>
        <w:tc>
          <w:tcPr>
            <w:tcW w:w="2638" w:type="dxa"/>
            <w:tcBorders>
              <w:top w:val="single" w:sz="4" w:space="0" w:color="000000"/>
              <w:left w:val="single" w:sz="4" w:space="0" w:color="000000"/>
              <w:bottom w:val="single" w:sz="4" w:space="0" w:color="000000"/>
            </w:tcBorders>
          </w:tcPr>
          <w:p w:rsidR="00747673" w:rsidRPr="003C1810" w:rsidRDefault="00747673" w:rsidP="00781F20">
            <w:pPr>
              <w:autoSpaceDE w:val="0"/>
              <w:snapToGrid w:val="0"/>
              <w:jc w:val="center"/>
              <w:rPr>
                <w:color w:val="000000"/>
              </w:rPr>
            </w:pPr>
          </w:p>
        </w:tc>
        <w:tc>
          <w:tcPr>
            <w:tcW w:w="2794" w:type="dxa"/>
            <w:tcBorders>
              <w:top w:val="single" w:sz="4" w:space="0" w:color="000000"/>
              <w:left w:val="single" w:sz="4" w:space="0" w:color="000000"/>
              <w:bottom w:val="single" w:sz="4" w:space="0" w:color="000000"/>
              <w:right w:val="single" w:sz="4" w:space="0" w:color="000000"/>
            </w:tcBorders>
          </w:tcPr>
          <w:p w:rsidR="00747673" w:rsidRPr="00FC58C2" w:rsidRDefault="00747673" w:rsidP="00781F20">
            <w:pPr>
              <w:autoSpaceDE w:val="0"/>
              <w:snapToGrid w:val="0"/>
              <w:rPr>
                <w:color w:val="000000"/>
              </w:rPr>
            </w:pPr>
            <w:r w:rsidRPr="003C1810">
              <w:rPr>
                <w:color w:val="000000"/>
              </w:rPr>
              <w:t>По видам доходов (поступлений)</w:t>
            </w:r>
          </w:p>
        </w:tc>
      </w:tr>
    </w:tbl>
    <w:p w:rsidR="00747673" w:rsidRPr="002E0AD5" w:rsidRDefault="00747673" w:rsidP="00747673">
      <w:pPr>
        <w:rPr>
          <w:vanish/>
        </w:rPr>
      </w:pPr>
    </w:p>
    <w:tbl>
      <w:tblPr>
        <w:tblpPr w:leftFromText="180" w:rightFromText="180" w:vertAnchor="text" w:horzAnchor="margin" w:tblpY="1"/>
        <w:tblW w:w="9086" w:type="dxa"/>
        <w:tblLayout w:type="fixed"/>
        <w:tblCellMar>
          <w:left w:w="0" w:type="dxa"/>
          <w:right w:w="0" w:type="dxa"/>
        </w:tblCellMar>
        <w:tblLook w:val="0000" w:firstRow="0" w:lastRow="0" w:firstColumn="0" w:lastColumn="0" w:noHBand="0" w:noVBand="0"/>
      </w:tblPr>
      <w:tblGrid>
        <w:gridCol w:w="7819"/>
        <w:gridCol w:w="1267"/>
      </w:tblGrid>
      <w:tr w:rsidR="00747673" w:rsidRPr="003C1810" w:rsidTr="00781F20">
        <w:trPr>
          <w:trHeight w:val="412"/>
        </w:trPr>
        <w:tc>
          <w:tcPr>
            <w:tcW w:w="7819" w:type="dxa"/>
            <w:vAlign w:val="center"/>
          </w:tcPr>
          <w:p w:rsidR="00747673" w:rsidRPr="003C1810" w:rsidRDefault="00747673" w:rsidP="00781F20">
            <w:pPr>
              <w:keepLines/>
              <w:autoSpaceDE w:val="0"/>
              <w:rPr>
                <w:b/>
                <w:color w:val="000000"/>
              </w:rPr>
            </w:pPr>
          </w:p>
          <w:p w:rsidR="00747673" w:rsidRPr="003C1810" w:rsidRDefault="00747673" w:rsidP="00781F20">
            <w:pPr>
              <w:keepLines/>
              <w:autoSpaceDE w:val="0"/>
              <w:jc w:val="center"/>
              <w:rPr>
                <w:b/>
                <w:color w:val="000000"/>
              </w:rPr>
            </w:pPr>
          </w:p>
          <w:p w:rsidR="00747673" w:rsidRPr="003C1810" w:rsidRDefault="00747673" w:rsidP="00781F20">
            <w:pPr>
              <w:keepLines/>
              <w:autoSpaceDE w:val="0"/>
              <w:jc w:val="center"/>
              <w:rPr>
                <w:b/>
                <w:color w:val="000000"/>
              </w:rPr>
            </w:pPr>
            <w:r w:rsidRPr="003C1810">
              <w:rPr>
                <w:b/>
                <w:color w:val="000000"/>
              </w:rPr>
              <w:t xml:space="preserve">ЗАБАЛАНСОВЫЕ СЧЕТА </w:t>
            </w:r>
          </w:p>
        </w:tc>
        <w:tc>
          <w:tcPr>
            <w:tcW w:w="1267" w:type="dxa"/>
            <w:vAlign w:val="center"/>
          </w:tcPr>
          <w:p w:rsidR="00747673" w:rsidRPr="003C1810" w:rsidRDefault="00747673" w:rsidP="00781F20">
            <w:pPr>
              <w:autoSpaceDE w:val="0"/>
              <w:snapToGrid w:val="0"/>
              <w:jc w:val="center"/>
              <w:rPr>
                <w:color w:val="000000"/>
              </w:rPr>
            </w:pPr>
          </w:p>
        </w:tc>
      </w:tr>
      <w:tr w:rsidR="00747673" w:rsidRPr="003C1810" w:rsidTr="00781F20">
        <w:trPr>
          <w:trHeight w:val="412"/>
        </w:trPr>
        <w:tc>
          <w:tcPr>
            <w:tcW w:w="7819" w:type="dxa"/>
            <w:tcBorders>
              <w:top w:val="single" w:sz="4" w:space="0" w:color="000000"/>
              <w:left w:val="single" w:sz="4" w:space="0" w:color="000000"/>
              <w:bottom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Наименование счета</w:t>
            </w:r>
          </w:p>
        </w:tc>
        <w:tc>
          <w:tcPr>
            <w:tcW w:w="1267" w:type="dxa"/>
            <w:tcBorders>
              <w:top w:val="single" w:sz="4" w:space="0" w:color="000000"/>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Номер счета</w:t>
            </w:r>
          </w:p>
        </w:tc>
      </w:tr>
      <w:tr w:rsidR="00747673" w:rsidRPr="003C1810" w:rsidTr="00781F20">
        <w:tc>
          <w:tcPr>
            <w:tcW w:w="7819" w:type="dxa"/>
            <w:tcBorders>
              <w:left w:val="single" w:sz="4" w:space="0" w:color="000000"/>
              <w:bottom w:val="single" w:sz="4" w:space="0" w:color="000000"/>
            </w:tcBorders>
          </w:tcPr>
          <w:p w:rsidR="00747673" w:rsidRPr="003C1810" w:rsidRDefault="00747673" w:rsidP="00781F20">
            <w:pPr>
              <w:autoSpaceDE w:val="0"/>
              <w:snapToGrid w:val="0"/>
              <w:jc w:val="center"/>
              <w:rPr>
                <w:color w:val="000000"/>
                <w:sz w:val="18"/>
                <w:szCs w:val="18"/>
              </w:rPr>
            </w:pPr>
            <w:r w:rsidRPr="003C1810">
              <w:rPr>
                <w:color w:val="000000"/>
                <w:sz w:val="18"/>
                <w:szCs w:val="18"/>
              </w:rPr>
              <w:t>1</w:t>
            </w:r>
          </w:p>
        </w:tc>
        <w:tc>
          <w:tcPr>
            <w:tcW w:w="1267" w:type="dxa"/>
            <w:tcBorders>
              <w:left w:val="single" w:sz="4" w:space="0" w:color="000000"/>
              <w:bottom w:val="single" w:sz="4" w:space="0" w:color="000000"/>
              <w:right w:val="single" w:sz="4" w:space="0" w:color="000000"/>
            </w:tcBorders>
          </w:tcPr>
          <w:p w:rsidR="00747673" w:rsidRPr="003C1810" w:rsidRDefault="00747673" w:rsidP="00781F20">
            <w:pPr>
              <w:autoSpaceDE w:val="0"/>
              <w:snapToGrid w:val="0"/>
              <w:jc w:val="center"/>
              <w:rPr>
                <w:color w:val="000000"/>
                <w:sz w:val="18"/>
                <w:szCs w:val="18"/>
              </w:rPr>
            </w:pPr>
            <w:r w:rsidRPr="003C1810">
              <w:rPr>
                <w:color w:val="000000"/>
                <w:sz w:val="18"/>
                <w:szCs w:val="18"/>
              </w:rPr>
              <w:t>2</w:t>
            </w:r>
          </w:p>
        </w:tc>
      </w:tr>
      <w:tr w:rsidR="00747673" w:rsidRPr="003C1810" w:rsidTr="00781F20">
        <w:trPr>
          <w:trHeight w:val="335"/>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Имущество, полученное в пользование</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01</w:t>
            </w:r>
          </w:p>
        </w:tc>
      </w:tr>
      <w:tr w:rsidR="00747673" w:rsidRPr="003C1810" w:rsidTr="00781F20">
        <w:trPr>
          <w:trHeight w:val="425"/>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Материальные ценности, принятые на хранение</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02</w:t>
            </w:r>
          </w:p>
        </w:tc>
      </w:tr>
      <w:tr w:rsidR="00747673" w:rsidRPr="003C1810" w:rsidTr="00781F20">
        <w:trPr>
          <w:trHeight w:val="404"/>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Бланки строгой отчетности</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03</w:t>
            </w:r>
          </w:p>
        </w:tc>
      </w:tr>
      <w:tr w:rsidR="00747673" w:rsidRPr="003C1810" w:rsidTr="00781F20">
        <w:trPr>
          <w:trHeight w:val="423"/>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Списанная задолженность неплатежеспособных дебиторов</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04</w:t>
            </w:r>
          </w:p>
        </w:tc>
      </w:tr>
      <w:tr w:rsidR="00747673" w:rsidRPr="003C1810" w:rsidTr="00781F20">
        <w:trPr>
          <w:trHeight w:val="577"/>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Материальные ценности, оплаченные по централизованному снабжению</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05</w:t>
            </w:r>
          </w:p>
        </w:tc>
      </w:tr>
      <w:tr w:rsidR="00747673" w:rsidRPr="003C1810" w:rsidTr="00781F20">
        <w:trPr>
          <w:trHeight w:val="421"/>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Задолженность учащихся и студентов за невозвращенные материальные ценности</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06</w:t>
            </w:r>
          </w:p>
        </w:tc>
      </w:tr>
      <w:tr w:rsidR="00747673" w:rsidRPr="003C1810" w:rsidTr="00781F20">
        <w:trPr>
          <w:trHeight w:val="400"/>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Переходящие награды, призы, кубки и ценные подарки, сувениры</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07</w:t>
            </w:r>
          </w:p>
        </w:tc>
      </w:tr>
      <w:tr w:rsidR="00747673" w:rsidRPr="003C1810" w:rsidTr="00781F20">
        <w:trPr>
          <w:trHeight w:val="419"/>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Путевки неоплаченные</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08</w:t>
            </w:r>
          </w:p>
        </w:tc>
      </w:tr>
      <w:tr w:rsidR="00747673" w:rsidRPr="003C1810" w:rsidTr="00781F20">
        <w:trPr>
          <w:trHeight w:val="411"/>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Запасные части к транспортным средствам, выданные взамен изношенных</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09</w:t>
            </w:r>
          </w:p>
        </w:tc>
      </w:tr>
      <w:tr w:rsidR="00747673" w:rsidRPr="003C1810" w:rsidTr="00781F20">
        <w:trPr>
          <w:trHeight w:val="523"/>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Обеспечение исполнения обязательств</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10</w:t>
            </w:r>
          </w:p>
        </w:tc>
      </w:tr>
      <w:tr w:rsidR="00747673" w:rsidRPr="003C1810" w:rsidTr="00781F20">
        <w:trPr>
          <w:trHeight w:val="425"/>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Государственные и муниципальные гарантии</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11</w:t>
            </w:r>
          </w:p>
        </w:tc>
      </w:tr>
      <w:tr w:rsidR="00747673" w:rsidRPr="003C1810" w:rsidTr="00781F20">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Спецоборудование для выполнения научно-исследовательских работ по договорам с заказчиками</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12</w:t>
            </w:r>
          </w:p>
        </w:tc>
      </w:tr>
      <w:tr w:rsidR="00747673" w:rsidRPr="003C1810" w:rsidTr="00781F20">
        <w:trPr>
          <w:trHeight w:val="467"/>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Экспериментальные устройства</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13</w:t>
            </w:r>
          </w:p>
        </w:tc>
      </w:tr>
      <w:tr w:rsidR="00747673" w:rsidRPr="003C1810" w:rsidTr="00781F20">
        <w:trPr>
          <w:trHeight w:val="417"/>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Расчетные документы, ожидающие исполнения</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14</w:t>
            </w:r>
          </w:p>
        </w:tc>
      </w:tr>
      <w:tr w:rsidR="00747673" w:rsidRPr="003C1810" w:rsidTr="00781F20">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Расчетные документы, не оплаченные в срок из-за отсутствия средств на счете государственного (муниципального) учреждения</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15</w:t>
            </w:r>
          </w:p>
        </w:tc>
      </w:tr>
      <w:tr w:rsidR="00747673" w:rsidRPr="003C1810" w:rsidTr="00781F20">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Переплаты пенсий и пособий вследствие неправильного применения законодательства о пенсиях и пособиях, счетных ошибок</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16</w:t>
            </w:r>
          </w:p>
        </w:tc>
      </w:tr>
      <w:tr w:rsidR="00747673" w:rsidRPr="003C1810" w:rsidTr="00781F20">
        <w:trPr>
          <w:trHeight w:val="367"/>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Поступления денежных средств на счета учреждения</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17</w:t>
            </w:r>
          </w:p>
        </w:tc>
      </w:tr>
      <w:tr w:rsidR="00747673" w:rsidRPr="003C1810" w:rsidTr="00781F20">
        <w:trPr>
          <w:trHeight w:val="416"/>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lastRenderedPageBreak/>
              <w:t>Выбытия денежных средств со счетов учреждения</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18</w:t>
            </w:r>
          </w:p>
        </w:tc>
      </w:tr>
      <w:tr w:rsidR="00747673" w:rsidRPr="003C1810" w:rsidTr="00781F20">
        <w:trPr>
          <w:trHeight w:val="407"/>
        </w:trPr>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Невыясненные поступления бюджета прошлых лет</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19</w:t>
            </w:r>
          </w:p>
        </w:tc>
      </w:tr>
      <w:tr w:rsidR="00747673" w:rsidRPr="003C1810" w:rsidTr="00781F20">
        <w:tc>
          <w:tcPr>
            <w:tcW w:w="7819" w:type="dxa"/>
            <w:tcBorders>
              <w:left w:val="single" w:sz="4" w:space="0" w:color="000000"/>
              <w:bottom w:val="single" w:sz="4" w:space="0" w:color="000000"/>
            </w:tcBorders>
            <w:vAlign w:val="center"/>
          </w:tcPr>
          <w:p w:rsidR="00747673" w:rsidRPr="003C1810" w:rsidRDefault="00747673" w:rsidP="00781F20">
            <w:pPr>
              <w:autoSpaceDE w:val="0"/>
              <w:snapToGrid w:val="0"/>
              <w:rPr>
                <w:color w:val="000000"/>
              </w:rPr>
            </w:pPr>
            <w:r w:rsidRPr="003C1810">
              <w:rPr>
                <w:color w:val="000000"/>
              </w:rPr>
              <w:t>Списанная задолженность, невостребованная кредиторами</w:t>
            </w:r>
          </w:p>
        </w:tc>
        <w:tc>
          <w:tcPr>
            <w:tcW w:w="1267" w:type="dxa"/>
            <w:tcBorders>
              <w:left w:val="single" w:sz="4" w:space="0" w:color="000000"/>
              <w:bottom w:val="single" w:sz="4" w:space="0" w:color="000000"/>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20</w:t>
            </w:r>
          </w:p>
          <w:p w:rsidR="00747673" w:rsidRPr="003C1810" w:rsidRDefault="00747673" w:rsidP="00781F20">
            <w:pPr>
              <w:autoSpaceDE w:val="0"/>
              <w:snapToGrid w:val="0"/>
              <w:jc w:val="center"/>
              <w:rPr>
                <w:color w:val="000000"/>
              </w:rPr>
            </w:pPr>
          </w:p>
        </w:tc>
      </w:tr>
      <w:tr w:rsidR="00747673" w:rsidRPr="003C1810" w:rsidTr="00781F20">
        <w:tc>
          <w:tcPr>
            <w:tcW w:w="7819" w:type="dxa"/>
            <w:tcBorders>
              <w:left w:val="single" w:sz="4" w:space="0" w:color="000000"/>
              <w:bottom w:val="single" w:sz="4" w:space="0" w:color="auto"/>
            </w:tcBorders>
            <w:vAlign w:val="center"/>
          </w:tcPr>
          <w:p w:rsidR="00747673" w:rsidRPr="003C1810" w:rsidRDefault="00747673" w:rsidP="00781F20">
            <w:pPr>
              <w:autoSpaceDE w:val="0"/>
              <w:snapToGrid w:val="0"/>
              <w:rPr>
                <w:color w:val="000000"/>
              </w:rPr>
            </w:pPr>
            <w:r w:rsidRPr="003C1810">
              <w:rPr>
                <w:color w:val="000000"/>
              </w:rPr>
              <w:t>Основные средства стоимостью до 10 000 рублей включительно в эксплуатации</w:t>
            </w:r>
          </w:p>
        </w:tc>
        <w:tc>
          <w:tcPr>
            <w:tcW w:w="1267" w:type="dxa"/>
            <w:tcBorders>
              <w:left w:val="single" w:sz="4" w:space="0" w:color="000000"/>
              <w:bottom w:val="single" w:sz="4" w:space="0" w:color="auto"/>
              <w:right w:val="single" w:sz="4" w:space="0" w:color="000000"/>
            </w:tcBorders>
            <w:vAlign w:val="center"/>
          </w:tcPr>
          <w:p w:rsidR="00747673" w:rsidRPr="003C1810" w:rsidRDefault="00747673" w:rsidP="00781F20">
            <w:pPr>
              <w:autoSpaceDE w:val="0"/>
              <w:snapToGrid w:val="0"/>
              <w:jc w:val="center"/>
              <w:rPr>
                <w:color w:val="000000"/>
              </w:rPr>
            </w:pPr>
            <w:r w:rsidRPr="003C1810">
              <w:rPr>
                <w:color w:val="000000"/>
              </w:rPr>
              <w:t>21</w:t>
            </w:r>
          </w:p>
          <w:p w:rsidR="00747673" w:rsidRPr="003C1810" w:rsidRDefault="00747673" w:rsidP="00781F20">
            <w:pPr>
              <w:autoSpaceDE w:val="0"/>
              <w:snapToGrid w:val="0"/>
              <w:jc w:val="center"/>
              <w:rPr>
                <w:color w:val="000000"/>
              </w:rPr>
            </w:pPr>
          </w:p>
        </w:tc>
      </w:tr>
      <w:tr w:rsidR="00747673" w:rsidRPr="003C1810" w:rsidTr="00781F20">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rPr>
                <w:color w:val="000000"/>
              </w:rPr>
            </w:pPr>
            <w:r w:rsidRPr="003C1810">
              <w:rPr>
                <w:color w:val="000000"/>
              </w:rPr>
              <w:t>Материальные ценности, полученные по централизованному снабжению</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rPr>
                <w:color w:val="000000"/>
              </w:rPr>
            </w:pPr>
            <w:r w:rsidRPr="003C1810">
              <w:rPr>
                <w:color w:val="000000"/>
              </w:rPr>
              <w:t>22</w:t>
            </w:r>
          </w:p>
          <w:p w:rsidR="00747673" w:rsidRPr="003C1810" w:rsidRDefault="00747673" w:rsidP="00781F20">
            <w:pPr>
              <w:autoSpaceDE w:val="0"/>
              <w:snapToGrid w:val="0"/>
              <w:jc w:val="center"/>
              <w:rPr>
                <w:color w:val="000000"/>
              </w:rPr>
            </w:pPr>
          </w:p>
        </w:tc>
      </w:tr>
      <w:tr w:rsidR="00747673" w:rsidRPr="003C1810" w:rsidTr="00781F20">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rPr>
                <w:color w:val="000000"/>
              </w:rPr>
            </w:pPr>
            <w:r w:rsidRPr="003C1810">
              <w:rPr>
                <w:color w:val="000000"/>
              </w:rPr>
              <w:t>Периодические издания для пользования</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rPr>
                <w:color w:val="000000"/>
              </w:rPr>
            </w:pPr>
            <w:r w:rsidRPr="003C1810">
              <w:rPr>
                <w:color w:val="000000"/>
              </w:rPr>
              <w:t>23</w:t>
            </w:r>
          </w:p>
          <w:p w:rsidR="00747673" w:rsidRPr="003C1810" w:rsidRDefault="00747673" w:rsidP="00781F20">
            <w:pPr>
              <w:autoSpaceDE w:val="0"/>
              <w:snapToGrid w:val="0"/>
              <w:jc w:val="center"/>
              <w:rPr>
                <w:color w:val="000000"/>
              </w:rPr>
            </w:pPr>
          </w:p>
        </w:tc>
      </w:tr>
      <w:tr w:rsidR="00747673" w:rsidRPr="003C1810" w:rsidTr="00781F20">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rPr>
                <w:color w:val="000000"/>
              </w:rPr>
            </w:pPr>
            <w:r w:rsidRPr="003C1810">
              <w:rPr>
                <w:color w:val="000000"/>
              </w:rPr>
              <w:t>Имущество, переданное в доверительное управление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rPr>
                <w:color w:val="000000"/>
              </w:rPr>
            </w:pPr>
            <w:r w:rsidRPr="003C1810">
              <w:rPr>
                <w:color w:val="000000"/>
              </w:rPr>
              <w:t>24</w:t>
            </w:r>
          </w:p>
          <w:p w:rsidR="00747673" w:rsidRPr="003C1810" w:rsidRDefault="00747673" w:rsidP="00781F20">
            <w:pPr>
              <w:autoSpaceDE w:val="0"/>
              <w:snapToGrid w:val="0"/>
              <w:jc w:val="center"/>
              <w:rPr>
                <w:color w:val="000000"/>
              </w:rPr>
            </w:pPr>
          </w:p>
        </w:tc>
      </w:tr>
      <w:tr w:rsidR="00747673" w:rsidRPr="003C1810" w:rsidTr="00781F20">
        <w:trPr>
          <w:trHeight w:val="425"/>
        </w:trPr>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rPr>
                <w:color w:val="000000"/>
              </w:rPr>
            </w:pPr>
            <w:r w:rsidRPr="003C1810">
              <w:rPr>
                <w:color w:val="000000"/>
              </w:rPr>
              <w:t>Имущество, переданное в возмездное  пользование (аренду)</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rPr>
                <w:color w:val="000000"/>
              </w:rPr>
            </w:pPr>
            <w:r w:rsidRPr="003C1810">
              <w:rPr>
                <w:color w:val="000000"/>
              </w:rPr>
              <w:t>25</w:t>
            </w:r>
          </w:p>
          <w:p w:rsidR="00747673" w:rsidRPr="003C1810" w:rsidRDefault="00747673" w:rsidP="00781F20">
            <w:pPr>
              <w:autoSpaceDE w:val="0"/>
              <w:snapToGrid w:val="0"/>
              <w:jc w:val="center"/>
              <w:rPr>
                <w:color w:val="000000"/>
              </w:rPr>
            </w:pPr>
          </w:p>
        </w:tc>
      </w:tr>
      <w:tr w:rsidR="00747673" w:rsidRPr="003C1810" w:rsidTr="00781F20">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rPr>
                <w:color w:val="000000"/>
              </w:rPr>
            </w:pPr>
            <w:r w:rsidRPr="003C1810">
              <w:rPr>
                <w:color w:val="000000"/>
              </w:rPr>
              <w:t>Имущество, переданное в безвозмездное  пользование</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rPr>
                <w:color w:val="000000"/>
              </w:rPr>
            </w:pPr>
            <w:r w:rsidRPr="003C1810">
              <w:rPr>
                <w:color w:val="000000"/>
              </w:rPr>
              <w:t>26</w:t>
            </w:r>
          </w:p>
          <w:p w:rsidR="00747673" w:rsidRPr="003C1810" w:rsidRDefault="00747673" w:rsidP="00781F20">
            <w:pPr>
              <w:autoSpaceDE w:val="0"/>
              <w:snapToGrid w:val="0"/>
              <w:jc w:val="center"/>
              <w:rPr>
                <w:color w:val="000000"/>
              </w:rPr>
            </w:pPr>
          </w:p>
        </w:tc>
      </w:tr>
      <w:tr w:rsidR="00747673" w:rsidRPr="003C1810" w:rsidTr="00781F20">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pPr>
            <w:r w:rsidRPr="003C1810">
              <w:t>Материальные ценности, выданные в личное пользование работникам</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pPr>
            <w:r w:rsidRPr="003C1810">
              <w:t>27</w:t>
            </w:r>
          </w:p>
        </w:tc>
      </w:tr>
      <w:tr w:rsidR="00747673" w:rsidRPr="00FC58C2" w:rsidTr="00781F20">
        <w:tc>
          <w:tcPr>
            <w:tcW w:w="7819"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pPr>
            <w:r w:rsidRPr="003C1810">
              <w:t>Расчеты по исполнению денежных обязательств через третьих лиц</w:t>
            </w:r>
          </w:p>
        </w:tc>
        <w:tc>
          <w:tcPr>
            <w:tcW w:w="1267" w:type="dxa"/>
            <w:tcBorders>
              <w:top w:val="single" w:sz="4" w:space="0" w:color="auto"/>
              <w:left w:val="single" w:sz="4" w:space="0" w:color="auto"/>
              <w:bottom w:val="single" w:sz="4" w:space="0" w:color="auto"/>
              <w:right w:val="single" w:sz="4" w:space="0" w:color="auto"/>
            </w:tcBorders>
            <w:vAlign w:val="center"/>
          </w:tcPr>
          <w:p w:rsidR="00747673" w:rsidRPr="003C1810" w:rsidRDefault="00747673" w:rsidP="00781F20">
            <w:pPr>
              <w:autoSpaceDE w:val="0"/>
              <w:snapToGrid w:val="0"/>
              <w:jc w:val="center"/>
            </w:pPr>
            <w:r w:rsidRPr="003C1810">
              <w:t>30</w:t>
            </w:r>
          </w:p>
        </w:tc>
      </w:tr>
    </w:tbl>
    <w:p w:rsidR="00747673" w:rsidRDefault="00747673"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92747C" w:rsidRDefault="0092747C" w:rsidP="003D4217">
      <w:pPr>
        <w:ind w:firstLine="709"/>
        <w:jc w:val="both"/>
        <w:rPr>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5E70D1" w:rsidRDefault="005E70D1" w:rsidP="0047489E">
      <w:pPr>
        <w:pStyle w:val="ConsPlusNormal"/>
        <w:ind w:firstLine="540"/>
        <w:jc w:val="right"/>
        <w:rPr>
          <w:rFonts w:ascii="Times New Roman" w:hAnsi="Times New Roman" w:cs="Times New Roman"/>
          <w:sz w:val="28"/>
          <w:szCs w:val="28"/>
        </w:rPr>
      </w:pPr>
    </w:p>
    <w:p w:rsidR="0047489E" w:rsidRDefault="0047489E" w:rsidP="0047489E">
      <w:pPr>
        <w:pStyle w:val="ConsPlusNormal"/>
        <w:ind w:firstLine="540"/>
        <w:jc w:val="right"/>
        <w:rPr>
          <w:rFonts w:ascii="Times New Roman" w:hAnsi="Times New Roman" w:cs="Times New Roman"/>
          <w:sz w:val="28"/>
          <w:szCs w:val="28"/>
        </w:rPr>
      </w:pPr>
      <w:r w:rsidRPr="00FC58C2">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47489E" w:rsidRDefault="0047489E" w:rsidP="0047489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к </w:t>
      </w:r>
      <w:r w:rsidRPr="00FC58C2">
        <w:rPr>
          <w:rFonts w:ascii="Times New Roman" w:hAnsi="Times New Roman" w:cs="Times New Roman"/>
          <w:sz w:val="28"/>
          <w:szCs w:val="28"/>
        </w:rPr>
        <w:t>учет</w:t>
      </w:r>
      <w:r>
        <w:rPr>
          <w:rFonts w:ascii="Times New Roman" w:hAnsi="Times New Roman" w:cs="Times New Roman"/>
          <w:sz w:val="28"/>
          <w:szCs w:val="28"/>
        </w:rPr>
        <w:t xml:space="preserve">ной </w:t>
      </w:r>
      <w:r w:rsidRPr="00FC58C2">
        <w:rPr>
          <w:rFonts w:ascii="Times New Roman" w:hAnsi="Times New Roman" w:cs="Times New Roman"/>
          <w:sz w:val="28"/>
          <w:szCs w:val="28"/>
        </w:rPr>
        <w:t xml:space="preserve">политике для </w:t>
      </w:r>
      <w:r>
        <w:rPr>
          <w:rFonts w:ascii="Times New Roman" w:hAnsi="Times New Roman" w:cs="Times New Roman"/>
          <w:sz w:val="28"/>
          <w:szCs w:val="28"/>
        </w:rPr>
        <w:t>ведения</w:t>
      </w:r>
    </w:p>
    <w:p w:rsidR="0047489E" w:rsidRDefault="0047489E" w:rsidP="0047489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бюджетного</w:t>
      </w:r>
      <w:r w:rsidRPr="00FC58C2">
        <w:rPr>
          <w:rFonts w:ascii="Times New Roman" w:hAnsi="Times New Roman" w:cs="Times New Roman"/>
          <w:sz w:val="28"/>
          <w:szCs w:val="28"/>
        </w:rPr>
        <w:t xml:space="preserve"> учета</w:t>
      </w:r>
      <w:r>
        <w:rPr>
          <w:rFonts w:ascii="Times New Roman" w:hAnsi="Times New Roman" w:cs="Times New Roman"/>
          <w:sz w:val="28"/>
          <w:szCs w:val="28"/>
        </w:rPr>
        <w:t xml:space="preserve"> </w:t>
      </w:r>
      <w:r w:rsidRPr="00FC58C2">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     </w:t>
      </w:r>
    </w:p>
    <w:p w:rsidR="0047489E" w:rsidRDefault="0047489E" w:rsidP="0047489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17167F">
        <w:rPr>
          <w:rFonts w:ascii="Times New Roman" w:hAnsi="Times New Roman" w:cs="Times New Roman"/>
          <w:sz w:val="28"/>
          <w:szCs w:val="28"/>
        </w:rPr>
        <w:t>Шестаковского</w:t>
      </w:r>
      <w:r>
        <w:rPr>
          <w:rFonts w:ascii="Times New Roman" w:hAnsi="Times New Roman" w:cs="Times New Roman"/>
          <w:sz w:val="28"/>
          <w:szCs w:val="28"/>
        </w:rPr>
        <w:t xml:space="preserve"> сельского поселения</w:t>
      </w:r>
    </w:p>
    <w:p w:rsidR="0047489E" w:rsidRDefault="0047489E" w:rsidP="0047489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47489E" w:rsidRDefault="0047489E" w:rsidP="0047489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Воронежской области</w:t>
      </w:r>
      <w:r w:rsidRPr="00FC58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7489E" w:rsidRDefault="0047489E" w:rsidP="0047489E">
      <w:pPr>
        <w:ind w:firstLine="709"/>
        <w:jc w:val="right"/>
        <w:rPr>
          <w:sz w:val="28"/>
          <w:szCs w:val="28"/>
        </w:rPr>
      </w:pPr>
      <w:r>
        <w:rPr>
          <w:sz w:val="28"/>
          <w:szCs w:val="28"/>
        </w:rPr>
        <w:t xml:space="preserve">                                                                     </w:t>
      </w:r>
      <w:r w:rsidRPr="0017167F">
        <w:rPr>
          <w:sz w:val="28"/>
          <w:szCs w:val="28"/>
        </w:rPr>
        <w:t>на 2024 год</w:t>
      </w:r>
    </w:p>
    <w:p w:rsidR="0047489E" w:rsidRDefault="0047489E" w:rsidP="00A06D6E">
      <w:pPr>
        <w:pStyle w:val="2"/>
        <w:spacing w:before="0" w:beforeAutospacing="0" w:after="0" w:afterAutospacing="0"/>
        <w:ind w:firstLine="709"/>
        <w:rPr>
          <w:rFonts w:ascii="Times New Roman" w:eastAsia="Times New Roman" w:hAnsi="Times New Roman" w:cs="Times New Roman"/>
          <w:sz w:val="28"/>
          <w:szCs w:val="28"/>
        </w:rPr>
      </w:pPr>
    </w:p>
    <w:p w:rsidR="0047489E" w:rsidRDefault="0047489E" w:rsidP="00A06D6E">
      <w:pPr>
        <w:pStyle w:val="2"/>
        <w:spacing w:before="0" w:beforeAutospacing="0" w:after="0" w:afterAutospacing="0"/>
        <w:ind w:firstLine="709"/>
        <w:rPr>
          <w:rFonts w:ascii="Times New Roman" w:eastAsia="Times New Roman" w:hAnsi="Times New Roman" w:cs="Times New Roman"/>
          <w:sz w:val="28"/>
          <w:szCs w:val="28"/>
        </w:rPr>
      </w:pPr>
    </w:p>
    <w:p w:rsidR="001901DE" w:rsidRDefault="0092747C" w:rsidP="00A06D6E">
      <w:pPr>
        <w:pStyle w:val="2"/>
        <w:spacing w:before="0" w:beforeAutospacing="0" w:after="0" w:afterAutospacing="0"/>
        <w:ind w:firstLine="709"/>
        <w:rPr>
          <w:rFonts w:ascii="Times New Roman" w:hAnsi="Times New Roman" w:cs="Times New Roman"/>
          <w:sz w:val="32"/>
          <w:szCs w:val="32"/>
        </w:rPr>
      </w:pPr>
      <w:r w:rsidRPr="001901DE">
        <w:rPr>
          <w:rFonts w:ascii="Times New Roman" w:eastAsia="Times New Roman" w:hAnsi="Times New Roman" w:cs="Times New Roman"/>
          <w:sz w:val="32"/>
          <w:szCs w:val="32"/>
        </w:rPr>
        <w:t>Положение об инвентаризации</w:t>
      </w:r>
      <w:r w:rsidR="001901DE" w:rsidRPr="001901DE">
        <w:rPr>
          <w:rFonts w:ascii="Times New Roman" w:eastAsia="Times New Roman" w:hAnsi="Times New Roman" w:cs="Times New Roman"/>
          <w:sz w:val="32"/>
          <w:szCs w:val="32"/>
        </w:rPr>
        <w:t xml:space="preserve"> </w:t>
      </w:r>
      <w:r w:rsidR="001901DE" w:rsidRPr="001901DE">
        <w:rPr>
          <w:rFonts w:ascii="Times New Roman" w:hAnsi="Times New Roman" w:cs="Times New Roman"/>
          <w:sz w:val="32"/>
          <w:szCs w:val="32"/>
        </w:rPr>
        <w:t xml:space="preserve">в администрации </w:t>
      </w:r>
    </w:p>
    <w:p w:rsidR="001901DE" w:rsidRDefault="0017167F" w:rsidP="00A06D6E">
      <w:pPr>
        <w:pStyle w:val="2"/>
        <w:spacing w:before="0" w:beforeAutospacing="0" w:after="0" w:afterAutospacing="0"/>
        <w:ind w:firstLine="709"/>
        <w:rPr>
          <w:rFonts w:ascii="Times New Roman" w:hAnsi="Times New Roman" w:cs="Times New Roman"/>
          <w:sz w:val="32"/>
          <w:szCs w:val="32"/>
        </w:rPr>
      </w:pPr>
      <w:r>
        <w:rPr>
          <w:rFonts w:ascii="Times New Roman" w:hAnsi="Times New Roman" w:cs="Times New Roman"/>
          <w:sz w:val="32"/>
          <w:szCs w:val="32"/>
        </w:rPr>
        <w:t>Шестаковского</w:t>
      </w:r>
      <w:r w:rsidR="001901DE" w:rsidRPr="001901DE">
        <w:rPr>
          <w:rFonts w:ascii="Times New Roman" w:hAnsi="Times New Roman" w:cs="Times New Roman"/>
          <w:sz w:val="32"/>
          <w:szCs w:val="32"/>
        </w:rPr>
        <w:t xml:space="preserve"> сельского поселения </w:t>
      </w:r>
    </w:p>
    <w:p w:rsidR="0092747C" w:rsidRPr="001901DE" w:rsidRDefault="001901DE" w:rsidP="00A06D6E">
      <w:pPr>
        <w:pStyle w:val="2"/>
        <w:spacing w:before="0" w:beforeAutospacing="0" w:after="0" w:afterAutospacing="0"/>
        <w:ind w:firstLine="709"/>
        <w:rPr>
          <w:rFonts w:ascii="Times New Roman" w:eastAsia="Times New Roman" w:hAnsi="Times New Roman" w:cs="Times New Roman"/>
          <w:sz w:val="32"/>
          <w:szCs w:val="32"/>
        </w:rPr>
      </w:pPr>
      <w:r w:rsidRPr="001901DE">
        <w:rPr>
          <w:rFonts w:ascii="Times New Roman" w:hAnsi="Times New Roman" w:cs="Times New Roman"/>
          <w:sz w:val="32"/>
          <w:szCs w:val="32"/>
        </w:rPr>
        <w:t>Бобровского муниципального района Воронежской области</w:t>
      </w:r>
    </w:p>
    <w:p w:rsidR="002C7BA5" w:rsidRPr="00A06D6E" w:rsidRDefault="002C7BA5" w:rsidP="00A06D6E">
      <w:pPr>
        <w:pStyle w:val="2"/>
        <w:spacing w:before="0" w:beforeAutospacing="0" w:after="0" w:afterAutospacing="0"/>
        <w:ind w:firstLine="709"/>
        <w:rPr>
          <w:rFonts w:ascii="Times New Roman" w:eastAsia="Times New Roman" w:hAnsi="Times New Roman" w:cs="Times New Roman"/>
          <w:sz w:val="28"/>
          <w:szCs w:val="28"/>
        </w:rPr>
      </w:pPr>
    </w:p>
    <w:p w:rsidR="0092747C" w:rsidRPr="00A06D6E" w:rsidRDefault="0092747C" w:rsidP="00A06D6E">
      <w:pPr>
        <w:pStyle w:val="2"/>
        <w:spacing w:before="0" w:beforeAutospacing="0" w:after="0" w:afterAutospacing="0"/>
        <w:ind w:firstLine="709"/>
        <w:rPr>
          <w:rFonts w:ascii="Times New Roman" w:eastAsia="Times New Roman" w:hAnsi="Times New Roman" w:cs="Times New Roman"/>
          <w:sz w:val="28"/>
          <w:szCs w:val="28"/>
        </w:rPr>
      </w:pPr>
      <w:r w:rsidRPr="00A06D6E">
        <w:rPr>
          <w:rStyle w:val="enumerated"/>
          <w:rFonts w:ascii="Times New Roman" w:eastAsia="Times New Roman" w:hAnsi="Times New Roman" w:cs="Times New Roman"/>
          <w:sz w:val="28"/>
          <w:szCs w:val="28"/>
        </w:rPr>
        <w:t>1.</w:t>
      </w:r>
      <w:r w:rsidRPr="00A06D6E">
        <w:rPr>
          <w:rFonts w:ascii="Times New Roman" w:eastAsia="Times New Roman" w:hAnsi="Times New Roman" w:cs="Times New Roman"/>
          <w:sz w:val="28"/>
          <w:szCs w:val="28"/>
        </w:rPr>
        <w:t xml:space="preserve"> Общие положения</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1.1.</w:t>
      </w:r>
      <w:r w:rsidRPr="00A06D6E">
        <w:rPr>
          <w:rFonts w:ascii="Times New Roman" w:hAnsi="Times New Roman" w:cs="Times New Roman"/>
          <w:sz w:val="28"/>
          <w:szCs w:val="28"/>
        </w:rPr>
        <w:t xml:space="preserve"> Настоящее положение (далее - Положение) устанавливает правила проведения инвентаризации имущества, имущественных прав, иных активов и обязательств </w:t>
      </w:r>
      <w:r w:rsidR="002C7BA5">
        <w:rPr>
          <w:rFonts w:ascii="Times New Roman" w:hAnsi="Times New Roman" w:cs="Times New Roman"/>
          <w:sz w:val="28"/>
          <w:szCs w:val="28"/>
        </w:rPr>
        <w:t>Администрации</w:t>
      </w:r>
      <w:r w:rsidRPr="00A06D6E">
        <w:rPr>
          <w:rFonts w:ascii="Times New Roman" w:hAnsi="Times New Roman" w:cs="Times New Roman"/>
          <w:sz w:val="28"/>
          <w:szCs w:val="28"/>
        </w:rPr>
        <w:t>, сроки проведения и оформления результатов инвентаризаций.</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1.2.</w:t>
      </w:r>
      <w:r w:rsidRPr="00A06D6E">
        <w:rPr>
          <w:rFonts w:ascii="Times New Roman" w:hAnsi="Times New Roman" w:cs="Times New Roman"/>
          <w:sz w:val="28"/>
          <w:szCs w:val="28"/>
        </w:rPr>
        <w:t xml:space="preserve"> Целями инвентаризации являются:</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выявление фактического наличия имущества, имущественных прав, иных активов;</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сопоставление фактического наличия с данными бюджетного учета;</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проверка полноты отражения в учете активов и обязательств;</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определение фактического состояния имущества и его оценка;</w:t>
      </w:r>
    </w:p>
    <w:p w:rsidR="0092747C"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документальное подтверждение наличия активов и обязательств.</w:t>
      </w:r>
    </w:p>
    <w:p w:rsidR="002C7BA5" w:rsidRPr="00A06D6E" w:rsidRDefault="002C7BA5" w:rsidP="00A06D6E">
      <w:pPr>
        <w:pStyle w:val="a5"/>
        <w:spacing w:before="0" w:beforeAutospacing="0" w:after="0" w:afterAutospacing="0"/>
        <w:ind w:firstLine="709"/>
        <w:rPr>
          <w:rFonts w:ascii="Times New Roman" w:hAnsi="Times New Roman" w:cs="Times New Roman"/>
          <w:sz w:val="28"/>
          <w:szCs w:val="28"/>
        </w:rPr>
      </w:pPr>
    </w:p>
    <w:p w:rsidR="0092747C" w:rsidRPr="00A06D6E" w:rsidRDefault="0092747C" w:rsidP="00143654">
      <w:pPr>
        <w:pStyle w:val="2"/>
        <w:spacing w:before="0" w:beforeAutospacing="0" w:after="0" w:afterAutospacing="0"/>
        <w:ind w:firstLine="709"/>
        <w:rPr>
          <w:rFonts w:ascii="Times New Roman" w:eastAsia="Times New Roman" w:hAnsi="Times New Roman" w:cs="Times New Roman"/>
          <w:sz w:val="28"/>
          <w:szCs w:val="28"/>
        </w:rPr>
      </w:pPr>
      <w:r w:rsidRPr="00A06D6E">
        <w:rPr>
          <w:rStyle w:val="enumerated"/>
          <w:rFonts w:ascii="Times New Roman" w:eastAsia="Times New Roman" w:hAnsi="Times New Roman" w:cs="Times New Roman"/>
          <w:sz w:val="28"/>
          <w:szCs w:val="28"/>
        </w:rPr>
        <w:t>2.</w:t>
      </w:r>
      <w:r w:rsidRPr="00A06D6E">
        <w:rPr>
          <w:rFonts w:ascii="Times New Roman" w:eastAsia="Times New Roman" w:hAnsi="Times New Roman" w:cs="Times New Roman"/>
          <w:sz w:val="28"/>
          <w:szCs w:val="28"/>
        </w:rPr>
        <w:t xml:space="preserve"> Порядок проведения инвентаризации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2.1.</w:t>
      </w:r>
      <w:r w:rsidRPr="00A06D6E">
        <w:rPr>
          <w:rFonts w:ascii="Times New Roman" w:hAnsi="Times New Roman" w:cs="Times New Roman"/>
          <w:sz w:val="28"/>
          <w:szCs w:val="28"/>
        </w:rPr>
        <w:t xml:space="preserve"> Количество инвентаризаций в отчетном году, дата и сроки их проведения, перечень имущества и обязательств, проверяемых при конкретной </w:t>
      </w:r>
      <w:r w:rsidRPr="00A06D6E">
        <w:rPr>
          <w:rFonts w:ascii="Times New Roman" w:hAnsi="Times New Roman" w:cs="Times New Roman"/>
          <w:sz w:val="28"/>
          <w:szCs w:val="28"/>
        </w:rPr>
        <w:lastRenderedPageBreak/>
        <w:t xml:space="preserve">инвентаризации, устанавливаются </w:t>
      </w:r>
      <w:r w:rsidR="002C7BA5">
        <w:rPr>
          <w:rFonts w:ascii="Times New Roman" w:hAnsi="Times New Roman" w:cs="Times New Roman"/>
          <w:sz w:val="28"/>
          <w:szCs w:val="28"/>
        </w:rPr>
        <w:t>Администрацией</w:t>
      </w:r>
      <w:r w:rsidRPr="00A06D6E">
        <w:rPr>
          <w:rFonts w:ascii="Times New Roman" w:hAnsi="Times New Roman" w:cs="Times New Roman"/>
          <w:sz w:val="28"/>
          <w:szCs w:val="28"/>
        </w:rPr>
        <w:t>, кроме случаев, предусмотренных в п.2.2 Положения.</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2.2.</w:t>
      </w:r>
      <w:r w:rsidRPr="00A06D6E">
        <w:rPr>
          <w:rFonts w:ascii="Times New Roman" w:hAnsi="Times New Roman" w:cs="Times New Roman"/>
          <w:sz w:val="28"/>
          <w:szCs w:val="28"/>
        </w:rPr>
        <w:t xml:space="preserve"> Инвентаризация имущества, иных активов и обязательств </w:t>
      </w:r>
      <w:r w:rsidR="002C7BA5">
        <w:rPr>
          <w:rFonts w:ascii="Times New Roman" w:hAnsi="Times New Roman" w:cs="Times New Roman"/>
          <w:sz w:val="28"/>
          <w:szCs w:val="28"/>
        </w:rPr>
        <w:t>Администрации</w:t>
      </w:r>
      <w:r w:rsidRPr="00A06D6E">
        <w:rPr>
          <w:rFonts w:ascii="Times New Roman" w:hAnsi="Times New Roman" w:cs="Times New Roman"/>
          <w:sz w:val="28"/>
          <w:szCs w:val="28"/>
        </w:rPr>
        <w:t xml:space="preserve"> проводится обязательно:</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при установлении фактов хищений или злоупотреблений, а также порчи ценностей;</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в случае стихийных бедствий, пожара, аварий или других чрезвычайных ситуаций, вызванных экстремальными условиями;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при смене ответственных лиц (на день приемки-передачи дел);</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 при передаче (возврате) имущества </w:t>
      </w:r>
      <w:r w:rsidR="002C7BA5">
        <w:rPr>
          <w:rFonts w:ascii="Times New Roman" w:hAnsi="Times New Roman" w:cs="Times New Roman"/>
          <w:sz w:val="28"/>
          <w:szCs w:val="28"/>
        </w:rPr>
        <w:t>Администрации</w:t>
      </w:r>
      <w:r w:rsidR="002C7BA5" w:rsidRPr="00A06D6E">
        <w:rPr>
          <w:rFonts w:ascii="Times New Roman" w:hAnsi="Times New Roman" w:cs="Times New Roman"/>
          <w:sz w:val="28"/>
          <w:szCs w:val="28"/>
        </w:rPr>
        <w:t xml:space="preserve"> </w:t>
      </w:r>
      <w:r w:rsidRPr="00A06D6E">
        <w:rPr>
          <w:rFonts w:ascii="Times New Roman" w:hAnsi="Times New Roman" w:cs="Times New Roman"/>
          <w:sz w:val="28"/>
          <w:szCs w:val="28"/>
        </w:rPr>
        <w:t>в аренду, управление, безвозмездное пользование, а также выкупе, продаже комплекса объектов учета (имущественного комплекса);</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 </w:t>
      </w:r>
      <w:r w:rsidRPr="001901DE">
        <w:rPr>
          <w:rFonts w:ascii="Times New Roman" w:hAnsi="Times New Roman" w:cs="Times New Roman"/>
          <w:sz w:val="28"/>
          <w:szCs w:val="28"/>
        </w:rPr>
        <w:t>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 при реорганизации, ликвидации </w:t>
      </w:r>
      <w:r w:rsidR="002C7BA5">
        <w:rPr>
          <w:rFonts w:ascii="Times New Roman" w:hAnsi="Times New Roman" w:cs="Times New Roman"/>
          <w:sz w:val="28"/>
          <w:szCs w:val="28"/>
        </w:rPr>
        <w:t>Администрации</w:t>
      </w:r>
      <w:r w:rsidR="002C7BA5" w:rsidRPr="00A06D6E">
        <w:rPr>
          <w:rFonts w:ascii="Times New Roman" w:hAnsi="Times New Roman" w:cs="Times New Roman"/>
          <w:sz w:val="28"/>
          <w:szCs w:val="28"/>
        </w:rPr>
        <w:t xml:space="preserve"> </w:t>
      </w:r>
      <w:r w:rsidRPr="00A06D6E">
        <w:rPr>
          <w:rFonts w:ascii="Times New Roman" w:hAnsi="Times New Roman" w:cs="Times New Roman"/>
          <w:sz w:val="28"/>
          <w:szCs w:val="28"/>
        </w:rPr>
        <w:t>перед составлением разделительного (ликвидационного) баланса:</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в других случаях, предусмотренных законодательством Российской Федерации или нормативными актами Минфина России.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2.3.</w:t>
      </w:r>
      <w:r w:rsidRPr="00A06D6E">
        <w:rPr>
          <w:rFonts w:ascii="Times New Roman" w:hAnsi="Times New Roman" w:cs="Times New Roman"/>
          <w:sz w:val="28"/>
          <w:szCs w:val="28"/>
        </w:rPr>
        <w:t xml:space="preserve"> 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2.4.</w:t>
      </w:r>
      <w:r w:rsidRPr="00A06D6E">
        <w:rPr>
          <w:rFonts w:ascii="Times New Roman" w:hAnsi="Times New Roman" w:cs="Times New Roman"/>
          <w:sz w:val="28"/>
          <w:szCs w:val="28"/>
        </w:rPr>
        <w:t xml:space="preserve"> Для проведения инвентаризации в </w:t>
      </w:r>
      <w:r w:rsidR="002C7BA5">
        <w:rPr>
          <w:rFonts w:ascii="Times New Roman" w:hAnsi="Times New Roman" w:cs="Times New Roman"/>
          <w:sz w:val="28"/>
          <w:szCs w:val="28"/>
        </w:rPr>
        <w:t>Администрации</w:t>
      </w:r>
      <w:r w:rsidR="002C7BA5" w:rsidRPr="00A06D6E">
        <w:rPr>
          <w:rFonts w:ascii="Times New Roman" w:hAnsi="Times New Roman" w:cs="Times New Roman"/>
          <w:sz w:val="28"/>
          <w:szCs w:val="28"/>
        </w:rPr>
        <w:t xml:space="preserve"> </w:t>
      </w:r>
      <w:r w:rsidRPr="00A06D6E">
        <w:rPr>
          <w:rFonts w:ascii="Times New Roman" w:hAnsi="Times New Roman" w:cs="Times New Roman"/>
          <w:sz w:val="28"/>
          <w:szCs w:val="28"/>
        </w:rPr>
        <w:t>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Состав инвентаризационных комиссий утверждается руководителем </w:t>
      </w:r>
      <w:r w:rsidR="002C7BA5">
        <w:rPr>
          <w:rFonts w:ascii="Times New Roman" w:hAnsi="Times New Roman" w:cs="Times New Roman"/>
          <w:sz w:val="28"/>
          <w:szCs w:val="28"/>
        </w:rPr>
        <w:t>Администрации</w:t>
      </w:r>
      <w:r w:rsidRPr="00A06D6E">
        <w:rPr>
          <w:rFonts w:ascii="Times New Roman" w:hAnsi="Times New Roman" w:cs="Times New Roman"/>
          <w:sz w:val="28"/>
          <w:szCs w:val="28"/>
        </w:rPr>
        <w:t>.</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proofErr w:type="gramStart"/>
      <w:r w:rsidRPr="00A06D6E">
        <w:rPr>
          <w:rFonts w:ascii="Times New Roman" w:hAnsi="Times New Roman" w:cs="Times New Roman"/>
          <w:sz w:val="28"/>
          <w:szCs w:val="28"/>
        </w:rPr>
        <w:t>Инвентаризационная</w:t>
      </w:r>
      <w:proofErr w:type="gramEnd"/>
      <w:r w:rsidRPr="00A06D6E">
        <w:rPr>
          <w:rFonts w:ascii="Times New Roman" w:hAnsi="Times New Roman" w:cs="Times New Roman"/>
          <w:sz w:val="28"/>
          <w:szCs w:val="28"/>
        </w:rPr>
        <w:t xml:space="preserve"> комиссия (рабочие инвентаризационные комиссии) может создаваться решением о проведении инвентаризации (</w:t>
      </w:r>
      <w:r w:rsidRPr="00990C47">
        <w:rPr>
          <w:rFonts w:ascii="Times New Roman" w:hAnsi="Times New Roman" w:cs="Times New Roman"/>
          <w:sz w:val="28"/>
          <w:szCs w:val="28"/>
        </w:rPr>
        <w:t>ф. 0510439</w:t>
      </w:r>
      <w:r w:rsidRPr="00A06D6E">
        <w:rPr>
          <w:rFonts w:ascii="Times New Roman" w:hAnsi="Times New Roman" w:cs="Times New Roman"/>
          <w:sz w:val="28"/>
          <w:szCs w:val="28"/>
        </w:rPr>
        <w:t xml:space="preserve">) без издания отдельного </w:t>
      </w:r>
      <w:r w:rsidR="002C7BA5">
        <w:rPr>
          <w:rFonts w:ascii="Times New Roman" w:hAnsi="Times New Roman" w:cs="Times New Roman"/>
          <w:sz w:val="28"/>
          <w:szCs w:val="28"/>
        </w:rPr>
        <w:t>нормативно-правового акта</w:t>
      </w:r>
      <w:r w:rsidRPr="00A06D6E">
        <w:rPr>
          <w:rFonts w:ascii="Times New Roman" w:hAnsi="Times New Roman" w:cs="Times New Roman"/>
          <w:sz w:val="28"/>
          <w:szCs w:val="28"/>
        </w:rPr>
        <w:t xml:space="preserve"> </w:t>
      </w:r>
      <w:r w:rsidR="002C7BA5">
        <w:rPr>
          <w:rFonts w:ascii="Times New Roman" w:hAnsi="Times New Roman" w:cs="Times New Roman"/>
          <w:sz w:val="28"/>
          <w:szCs w:val="28"/>
        </w:rPr>
        <w:t>Администрации</w:t>
      </w:r>
      <w:r w:rsidRPr="00A06D6E">
        <w:rPr>
          <w:rFonts w:ascii="Times New Roman" w:hAnsi="Times New Roman" w:cs="Times New Roman"/>
          <w:sz w:val="28"/>
          <w:szCs w:val="28"/>
        </w:rPr>
        <w:t>.</w:t>
      </w:r>
    </w:p>
    <w:p w:rsidR="0092747C" w:rsidRPr="004C3F72" w:rsidRDefault="0092747C" w:rsidP="00A06D6E">
      <w:pPr>
        <w:pStyle w:val="a5"/>
        <w:spacing w:before="0" w:beforeAutospacing="0" w:after="0" w:afterAutospacing="0"/>
        <w:ind w:firstLine="709"/>
        <w:rPr>
          <w:rFonts w:ascii="Times New Roman" w:hAnsi="Times New Roman" w:cs="Times New Roman"/>
          <w:sz w:val="28"/>
          <w:szCs w:val="28"/>
        </w:rPr>
      </w:pPr>
      <w:r w:rsidRPr="004C3F72">
        <w:rPr>
          <w:rFonts w:ascii="Times New Roman" w:hAnsi="Times New Roman" w:cs="Times New Roman"/>
          <w:sz w:val="28"/>
          <w:szCs w:val="28"/>
        </w:rPr>
        <w:t xml:space="preserve">В состав комиссий могут входить работники </w:t>
      </w:r>
      <w:r w:rsidR="002C7BA5" w:rsidRPr="004C3F72">
        <w:rPr>
          <w:rFonts w:ascii="Times New Roman" w:hAnsi="Times New Roman" w:cs="Times New Roman"/>
          <w:sz w:val="28"/>
          <w:szCs w:val="28"/>
        </w:rPr>
        <w:t>Администрации</w:t>
      </w:r>
      <w:r w:rsidRPr="004C3F72">
        <w:rPr>
          <w:rFonts w:ascii="Times New Roman" w:hAnsi="Times New Roman" w:cs="Times New Roman"/>
          <w:sz w:val="28"/>
          <w:szCs w:val="28"/>
        </w:rPr>
        <w:t xml:space="preserve">, </w:t>
      </w:r>
      <w:r w:rsidR="004C3F72" w:rsidRPr="004C3F72">
        <w:rPr>
          <w:rFonts w:ascii="Times New Roman" w:hAnsi="Times New Roman" w:cs="Times New Roman"/>
          <w:sz w:val="28"/>
          <w:szCs w:val="28"/>
        </w:rPr>
        <w:t>депутаты Совета народных депутатов</w:t>
      </w:r>
      <w:r w:rsidRPr="004C3F72">
        <w:rPr>
          <w:rFonts w:ascii="Times New Roman" w:hAnsi="Times New Roman" w:cs="Times New Roman"/>
          <w:sz w:val="28"/>
          <w:szCs w:val="28"/>
        </w:rPr>
        <w:t xml:space="preserve"> и другие специалисты, способные оценить состояние имущества и обязательств </w:t>
      </w:r>
      <w:r w:rsidR="002C7BA5" w:rsidRPr="004C3F72">
        <w:rPr>
          <w:rFonts w:ascii="Times New Roman" w:hAnsi="Times New Roman" w:cs="Times New Roman"/>
          <w:sz w:val="28"/>
          <w:szCs w:val="28"/>
        </w:rPr>
        <w:t>Администрации</w:t>
      </w:r>
      <w:r w:rsidRPr="004C3F72">
        <w:rPr>
          <w:rFonts w:ascii="Times New Roman" w:hAnsi="Times New Roman" w:cs="Times New Roman"/>
          <w:sz w:val="28"/>
          <w:szCs w:val="28"/>
        </w:rPr>
        <w:t xml:space="preserve">. </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4C3F72">
        <w:rPr>
          <w:rFonts w:ascii="Times New Roman" w:hAnsi="Times New Roman" w:cs="Times New Roman"/>
          <w:sz w:val="28"/>
          <w:szCs w:val="28"/>
        </w:rPr>
        <w:t>Инвентаризация приостанавливается, если</w:t>
      </w:r>
      <w:r w:rsidRPr="00A06D6E">
        <w:rPr>
          <w:rFonts w:ascii="Times New Roman" w:hAnsi="Times New Roman" w:cs="Times New Roman"/>
          <w:sz w:val="28"/>
          <w:szCs w:val="28"/>
        </w:rPr>
        <w:t xml:space="preserve"> отсутствует более одной трети от общего числа членов комиссии.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Возобновление инвентаризации производится после восстановления необходимого числа членов комиссии.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Норматив (кворум), необходимый для признания решения инвентаризационной комиссии (рабочей инвентаризационной комиссий) правомочным</w:t>
      </w:r>
      <w:r w:rsidRPr="001901DE">
        <w:rPr>
          <w:rFonts w:ascii="Times New Roman" w:hAnsi="Times New Roman" w:cs="Times New Roman"/>
          <w:sz w:val="28"/>
          <w:szCs w:val="28"/>
        </w:rPr>
        <w:t xml:space="preserve">, устанавливается в размере </w:t>
      </w:r>
      <w:r w:rsidR="001901DE" w:rsidRPr="001901DE">
        <w:rPr>
          <w:rFonts w:ascii="Times New Roman" w:hAnsi="Times New Roman" w:cs="Times New Roman"/>
          <w:sz w:val="28"/>
          <w:szCs w:val="28"/>
        </w:rPr>
        <w:t>100%. К</w:t>
      </w:r>
      <w:r w:rsidRPr="001901DE">
        <w:rPr>
          <w:rFonts w:ascii="Times New Roman" w:hAnsi="Times New Roman" w:cs="Times New Roman"/>
          <w:sz w:val="28"/>
          <w:szCs w:val="28"/>
        </w:rPr>
        <w:t>ворум определяет соотношение в процентном выражении присутствующих членов комиссии, принимающих решение, к общему числа членов комиссии.</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2.5.</w:t>
      </w:r>
      <w:r w:rsidRPr="00A06D6E">
        <w:rPr>
          <w:rFonts w:ascii="Times New Roman" w:hAnsi="Times New Roman" w:cs="Times New Roman"/>
          <w:sz w:val="28"/>
          <w:szCs w:val="28"/>
        </w:rPr>
        <w:t xml:space="preserve"> В целях проведения инвентаризации оформляется решение о проведении инвентаризации (</w:t>
      </w:r>
      <w:r w:rsidRPr="00990C47">
        <w:rPr>
          <w:rFonts w:ascii="Times New Roman" w:hAnsi="Times New Roman" w:cs="Times New Roman"/>
          <w:sz w:val="28"/>
          <w:szCs w:val="28"/>
        </w:rPr>
        <w:t>ф. 0510439</w:t>
      </w:r>
      <w:r w:rsidRPr="00A06D6E">
        <w:rPr>
          <w:rFonts w:ascii="Times New Roman" w:hAnsi="Times New Roman" w:cs="Times New Roman"/>
          <w:sz w:val="28"/>
          <w:szCs w:val="28"/>
        </w:rPr>
        <w:t>).</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Внесение изменений в решение о проведении инвентаризации (</w:t>
      </w:r>
      <w:r w:rsidRPr="00990C47">
        <w:rPr>
          <w:rFonts w:ascii="Times New Roman" w:hAnsi="Times New Roman" w:cs="Times New Roman"/>
          <w:sz w:val="28"/>
          <w:szCs w:val="28"/>
        </w:rPr>
        <w:t>ф. 0510439</w:t>
      </w:r>
      <w:r w:rsidRPr="00A06D6E">
        <w:rPr>
          <w:rFonts w:ascii="Times New Roman" w:hAnsi="Times New Roman" w:cs="Times New Roman"/>
          <w:sz w:val="28"/>
          <w:szCs w:val="28"/>
        </w:rPr>
        <w:t xml:space="preserve">), в том числе по причине отмены ранее принятого решения о проведении инвентаризации, допускается до начала проведения инвентаризации. Такое </w:t>
      </w:r>
      <w:r w:rsidRPr="00A06D6E">
        <w:rPr>
          <w:rFonts w:ascii="Times New Roman" w:hAnsi="Times New Roman" w:cs="Times New Roman"/>
          <w:sz w:val="28"/>
          <w:szCs w:val="28"/>
        </w:rPr>
        <w:lastRenderedPageBreak/>
        <w:t>решение о внесении изменений оформляется изменением решения о проведении инвентаризации (</w:t>
      </w:r>
      <w:r w:rsidRPr="00990C47">
        <w:rPr>
          <w:rFonts w:ascii="Times New Roman" w:hAnsi="Times New Roman" w:cs="Times New Roman"/>
          <w:sz w:val="28"/>
          <w:szCs w:val="28"/>
        </w:rPr>
        <w:t>ф. 0510447</w:t>
      </w:r>
      <w:r w:rsidRPr="00A06D6E">
        <w:rPr>
          <w:rFonts w:ascii="Times New Roman" w:hAnsi="Times New Roman" w:cs="Times New Roman"/>
          <w:sz w:val="28"/>
          <w:szCs w:val="28"/>
        </w:rPr>
        <w:t>). После наступления даты начала проведения инвентаризации внесение изменений в решение о проведении инвентаризации (</w:t>
      </w:r>
      <w:r w:rsidRPr="00990C47">
        <w:rPr>
          <w:rFonts w:ascii="Times New Roman" w:hAnsi="Times New Roman" w:cs="Times New Roman"/>
          <w:sz w:val="28"/>
          <w:szCs w:val="28"/>
        </w:rPr>
        <w:t>ф. 0510439</w:t>
      </w:r>
      <w:r w:rsidRPr="00A06D6E">
        <w:rPr>
          <w:rFonts w:ascii="Times New Roman" w:hAnsi="Times New Roman" w:cs="Times New Roman"/>
          <w:sz w:val="28"/>
          <w:szCs w:val="28"/>
        </w:rPr>
        <w:t>) не допускается.</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Лист согласования, прилагаемый к решению о проведении инвентаризации (</w:t>
      </w:r>
      <w:r w:rsidRPr="00990C47">
        <w:rPr>
          <w:rFonts w:ascii="Times New Roman" w:hAnsi="Times New Roman" w:cs="Times New Roman"/>
          <w:sz w:val="28"/>
          <w:szCs w:val="28"/>
        </w:rPr>
        <w:t>ф. 0510439</w:t>
      </w:r>
      <w:r w:rsidRPr="00A06D6E">
        <w:rPr>
          <w:rFonts w:ascii="Times New Roman" w:hAnsi="Times New Roman" w:cs="Times New Roman"/>
          <w:sz w:val="28"/>
          <w:szCs w:val="28"/>
        </w:rPr>
        <w:t>), изменению решения о проведении инвентаризации (</w:t>
      </w:r>
      <w:r w:rsidRPr="00990C47">
        <w:rPr>
          <w:rFonts w:ascii="Times New Roman" w:hAnsi="Times New Roman" w:cs="Times New Roman"/>
          <w:sz w:val="28"/>
          <w:szCs w:val="28"/>
        </w:rPr>
        <w:t>ф. 0510447</w:t>
      </w:r>
      <w:r w:rsidRPr="00A06D6E">
        <w:rPr>
          <w:rFonts w:ascii="Times New Roman" w:hAnsi="Times New Roman" w:cs="Times New Roman"/>
          <w:sz w:val="28"/>
          <w:szCs w:val="28"/>
        </w:rPr>
        <w:t>), подписывается председателем инвентаризационной комиссии (рабочей инвентаризационной комиссии), председателем комиссии по поступлению и выбытию активов, руководителями структурных подразделений, в которые входят члены инвентаризационной комиссии (рабочих инвентаризационных комиссий), главным бухгалтером.</w:t>
      </w:r>
    </w:p>
    <w:p w:rsidR="0092747C" w:rsidRPr="00AA6725" w:rsidRDefault="0092747C" w:rsidP="00A06D6E">
      <w:pPr>
        <w:pStyle w:val="a5"/>
        <w:spacing w:before="0" w:beforeAutospacing="0" w:after="0" w:afterAutospacing="0"/>
        <w:ind w:firstLine="709"/>
        <w:rPr>
          <w:rFonts w:ascii="Times New Roman" w:hAnsi="Times New Roman" w:cs="Times New Roman"/>
          <w:sz w:val="28"/>
          <w:szCs w:val="28"/>
        </w:rPr>
      </w:pPr>
      <w:r w:rsidRPr="00AA6725">
        <w:rPr>
          <w:rStyle w:val="enumerated"/>
          <w:rFonts w:ascii="Times New Roman" w:hAnsi="Times New Roman" w:cs="Times New Roman"/>
          <w:sz w:val="28"/>
          <w:szCs w:val="28"/>
        </w:rPr>
        <w:t>2.6.</w:t>
      </w:r>
      <w:r w:rsidRPr="00AA6725">
        <w:rPr>
          <w:rFonts w:ascii="Times New Roman" w:hAnsi="Times New Roman" w:cs="Times New Roman"/>
          <w:sz w:val="28"/>
          <w:szCs w:val="28"/>
        </w:rPr>
        <w:t xml:space="preserve"> Ответственные лица в состав инвентаризационной комиссии не входят.</w:t>
      </w:r>
    </w:p>
    <w:p w:rsidR="0092747C" w:rsidRPr="00AA6725" w:rsidRDefault="0092747C" w:rsidP="00A06D6E">
      <w:pPr>
        <w:pStyle w:val="a5"/>
        <w:spacing w:before="0" w:beforeAutospacing="0" w:after="0" w:afterAutospacing="0"/>
        <w:ind w:firstLine="709"/>
        <w:rPr>
          <w:rFonts w:ascii="Times New Roman" w:hAnsi="Times New Roman" w:cs="Times New Roman"/>
          <w:sz w:val="28"/>
          <w:szCs w:val="28"/>
        </w:rPr>
      </w:pPr>
      <w:r w:rsidRPr="00AA6725">
        <w:rPr>
          <w:rFonts w:ascii="Times New Roman" w:hAnsi="Times New Roman" w:cs="Times New Roman"/>
          <w:sz w:val="28"/>
          <w:szCs w:val="28"/>
        </w:rPr>
        <w:t>Их присутствие при проверке фактического наличия имущества обязательно.</w:t>
      </w:r>
    </w:p>
    <w:p w:rsidR="0092747C" w:rsidRPr="00AA6725" w:rsidRDefault="0092747C" w:rsidP="00A06D6E">
      <w:pPr>
        <w:pStyle w:val="a5"/>
        <w:spacing w:before="0" w:beforeAutospacing="0" w:after="0" w:afterAutospacing="0"/>
        <w:ind w:firstLine="709"/>
        <w:rPr>
          <w:rFonts w:ascii="Times New Roman" w:hAnsi="Times New Roman" w:cs="Times New Roman"/>
          <w:sz w:val="28"/>
          <w:szCs w:val="28"/>
        </w:rPr>
      </w:pPr>
      <w:r w:rsidRPr="00AA6725">
        <w:rPr>
          <w:rFonts w:ascii="Times New Roman" w:hAnsi="Times New Roman" w:cs="Times New Roman"/>
          <w:sz w:val="28"/>
          <w:szCs w:val="28"/>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 </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Style w:val="enumerated"/>
          <w:rFonts w:ascii="Times New Roman" w:hAnsi="Times New Roman" w:cs="Times New Roman"/>
          <w:sz w:val="28"/>
          <w:szCs w:val="28"/>
        </w:rPr>
        <w:t>2.7.</w:t>
      </w:r>
      <w:r w:rsidRPr="00A06D6E">
        <w:rPr>
          <w:rFonts w:ascii="Times New Roman" w:hAnsi="Times New Roman" w:cs="Times New Roman"/>
          <w:sz w:val="28"/>
          <w:szCs w:val="28"/>
        </w:rPr>
        <w:t xml:space="preserve"> Инвентаризации без каких-либо изъятий подлежат:</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готовая продукция, товары, денежные средства и денежные документы), имущество, учтенное на </w:t>
      </w:r>
      <w:proofErr w:type="spellStart"/>
      <w:r w:rsidRPr="00A06D6E">
        <w:rPr>
          <w:rFonts w:ascii="Times New Roman" w:hAnsi="Times New Roman" w:cs="Times New Roman"/>
          <w:sz w:val="28"/>
          <w:szCs w:val="28"/>
        </w:rPr>
        <w:t>забалансовых</w:t>
      </w:r>
      <w:proofErr w:type="spellEnd"/>
      <w:r w:rsidRPr="00A06D6E">
        <w:rPr>
          <w:rFonts w:ascii="Times New Roman" w:hAnsi="Times New Roman" w:cs="Times New Roman"/>
          <w:sz w:val="28"/>
          <w:szCs w:val="28"/>
        </w:rPr>
        <w:t xml:space="preserve"> счетах, включая материальные ценности, выданные в личное пользование работникам);</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 обязательства, в </w:t>
      </w:r>
      <w:proofErr w:type="spellStart"/>
      <w:r w:rsidRPr="00A06D6E">
        <w:rPr>
          <w:rFonts w:ascii="Times New Roman" w:hAnsi="Times New Roman" w:cs="Times New Roman"/>
          <w:sz w:val="28"/>
          <w:szCs w:val="28"/>
        </w:rPr>
        <w:t>т.ч</w:t>
      </w:r>
      <w:proofErr w:type="spellEnd"/>
      <w:r w:rsidRPr="00A06D6E">
        <w:rPr>
          <w:rFonts w:ascii="Times New Roman" w:hAnsi="Times New Roman" w:cs="Times New Roman"/>
          <w:sz w:val="28"/>
          <w:szCs w:val="28"/>
        </w:rPr>
        <w:t>. кредиторская задолженность, кредиты банков, займы;</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xml:space="preserve">- имущество, не принадлежащее учреждению, но числящееся в бухгалтерском учете, прежде всего на </w:t>
      </w:r>
      <w:proofErr w:type="spellStart"/>
      <w:r w:rsidRPr="00A06D6E">
        <w:rPr>
          <w:rFonts w:ascii="Times New Roman" w:hAnsi="Times New Roman" w:cs="Times New Roman"/>
          <w:sz w:val="28"/>
          <w:szCs w:val="28"/>
        </w:rPr>
        <w:t>забалансовых</w:t>
      </w:r>
      <w:proofErr w:type="spellEnd"/>
      <w:r w:rsidRPr="00A06D6E">
        <w:rPr>
          <w:rFonts w:ascii="Times New Roman" w:hAnsi="Times New Roman" w:cs="Times New Roman"/>
          <w:sz w:val="28"/>
          <w:szCs w:val="28"/>
        </w:rPr>
        <w:t xml:space="preserve"> счетах (находящееся на ответственном хранении, арендованное, полученное для переработки или в безвозмездное пользование);</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 имущество, не учтенное по каким-либо причинам, но находящееся на момент инвентаризации на территории, подконтрольной учреждению.</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Инвентаризация имущества производится по его местонахождению и ответственному лицу.</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Фактическое наличие имущества при инвентаризации определяют путем обязательного подсчета, взвешивания, обмера.</w:t>
      </w:r>
    </w:p>
    <w:p w:rsidR="0092747C" w:rsidRPr="00A06D6E" w:rsidRDefault="0092747C" w:rsidP="00A06D6E">
      <w:pPr>
        <w:pStyle w:val="a5"/>
        <w:spacing w:before="0" w:beforeAutospacing="0" w:after="0" w:afterAutospacing="0"/>
        <w:ind w:firstLine="709"/>
        <w:rPr>
          <w:rFonts w:ascii="Times New Roman" w:hAnsi="Times New Roman" w:cs="Times New Roman"/>
          <w:sz w:val="28"/>
          <w:szCs w:val="28"/>
        </w:rPr>
      </w:pPr>
      <w:r w:rsidRPr="00A06D6E">
        <w:rPr>
          <w:rFonts w:ascii="Times New Roman" w:hAnsi="Times New Roman" w:cs="Times New Roman"/>
          <w:sz w:val="28"/>
          <w:szCs w:val="28"/>
        </w:rPr>
        <w:t>Перечень объектов, подлежащих инвентаризации в целях составления годовой отчетности, периодичность (сроки проведения инвентаризации), а также перечень нормативных актов, регулирующих особенности проведения инвентаризации, приведены в таблице: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2"/>
        <w:gridCol w:w="4377"/>
        <w:gridCol w:w="2842"/>
      </w:tblGrid>
      <w:tr w:rsidR="0092747C" w:rsidRPr="00282F83" w:rsidTr="00143654">
        <w:trPr>
          <w:tblCellSpacing w:w="15" w:type="dxa"/>
        </w:trPr>
        <w:tc>
          <w:tcPr>
            <w:tcW w:w="273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Объекты инвентаризации</w:t>
            </w:r>
          </w:p>
        </w:tc>
        <w:tc>
          <w:tcPr>
            <w:tcW w:w="4287"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Периодичность и сроки проведения годовой инвентаризации</w:t>
            </w:r>
          </w:p>
        </w:tc>
        <w:tc>
          <w:tcPr>
            <w:tcW w:w="275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Нормативное регулирование порядка проведении инвентаризации</w:t>
            </w:r>
          </w:p>
        </w:tc>
      </w:tr>
      <w:tr w:rsidR="0092747C" w:rsidRPr="00282F83" w:rsidTr="00143654">
        <w:trPr>
          <w:tblCellSpacing w:w="15" w:type="dxa"/>
        </w:trPr>
        <w:tc>
          <w:tcPr>
            <w:tcW w:w="273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Просроченная дебиторская (кредиторская) задолженность</w:t>
            </w:r>
          </w:p>
        </w:tc>
        <w:tc>
          <w:tcPr>
            <w:tcW w:w="4287"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перед составлением годовой бухгалтерской (финансовой) отчетности, но не ранее 1 октября отчетного года</w:t>
            </w:r>
          </w:p>
        </w:tc>
        <w:tc>
          <w:tcPr>
            <w:tcW w:w="275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r w:rsidRPr="00990C47">
              <w:rPr>
                <w:rFonts w:ascii="Times New Roman" w:hAnsi="Times New Roman" w:cs="Times New Roman"/>
              </w:rPr>
              <w:t>подп. "в"</w:t>
            </w:r>
            <w:r w:rsidRPr="00282F83">
              <w:rPr>
                <w:rFonts w:ascii="Times New Roman" w:hAnsi="Times New Roman" w:cs="Times New Roman"/>
                <w:color w:val="000000"/>
              </w:rPr>
              <w:t xml:space="preserve">, </w:t>
            </w:r>
            <w:r w:rsidRPr="00990C47">
              <w:rPr>
                <w:rFonts w:ascii="Times New Roman" w:hAnsi="Times New Roman" w:cs="Times New Roman"/>
              </w:rPr>
              <w:t>"г" п. 18</w:t>
            </w:r>
            <w:r w:rsidRPr="00282F83">
              <w:rPr>
                <w:rFonts w:ascii="Times New Roman" w:hAnsi="Times New Roman" w:cs="Times New Roman"/>
                <w:color w:val="000000"/>
              </w:rPr>
              <w:t xml:space="preserve">, </w:t>
            </w:r>
            <w:r w:rsidRPr="00990C47">
              <w:rPr>
                <w:rFonts w:ascii="Times New Roman" w:hAnsi="Times New Roman" w:cs="Times New Roman"/>
              </w:rPr>
              <w:t>п. 32</w:t>
            </w:r>
            <w:r w:rsidRPr="00282F83">
              <w:rPr>
                <w:rFonts w:ascii="Times New Roman" w:hAnsi="Times New Roman" w:cs="Times New Roman"/>
                <w:color w:val="000000"/>
              </w:rPr>
              <w:t xml:space="preserve"> Общих требований проведения инвентаризации</w:t>
            </w:r>
          </w:p>
        </w:tc>
      </w:tr>
      <w:tr w:rsidR="0092747C" w:rsidRPr="00282F83" w:rsidTr="00143654">
        <w:trPr>
          <w:tblCellSpacing w:w="15" w:type="dxa"/>
        </w:trPr>
        <w:tc>
          <w:tcPr>
            <w:tcW w:w="273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Дебиторская </w:t>
            </w:r>
            <w:r w:rsidRPr="00282F83">
              <w:rPr>
                <w:rFonts w:ascii="Times New Roman" w:hAnsi="Times New Roman" w:cs="Times New Roman"/>
                <w:color w:val="000000"/>
              </w:rPr>
              <w:lastRenderedPageBreak/>
              <w:t>(кредиторская) задолженность, капитальные вложения, готовая продукция, по которым в течение финансового года не отражались операции по их увеличению (уменьшению)</w:t>
            </w:r>
          </w:p>
        </w:tc>
        <w:tc>
          <w:tcPr>
            <w:tcW w:w="4287"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lastRenderedPageBreak/>
              <w:t xml:space="preserve">перед составлением годовой </w:t>
            </w:r>
            <w:r w:rsidRPr="00282F83">
              <w:rPr>
                <w:rFonts w:ascii="Times New Roman" w:hAnsi="Times New Roman" w:cs="Times New Roman"/>
                <w:color w:val="000000"/>
              </w:rPr>
              <w:lastRenderedPageBreak/>
              <w:t>бухгалтерской (финансовой) отчетности, но не ранее 1 октября отчетного года</w:t>
            </w:r>
          </w:p>
        </w:tc>
        <w:tc>
          <w:tcPr>
            <w:tcW w:w="275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lastRenderedPageBreak/>
              <w:t xml:space="preserve">- </w:t>
            </w:r>
            <w:r w:rsidRPr="00990C47">
              <w:rPr>
                <w:rFonts w:ascii="Times New Roman" w:hAnsi="Times New Roman" w:cs="Times New Roman"/>
              </w:rPr>
              <w:t>подп. "а"</w:t>
            </w:r>
            <w:r w:rsidRPr="00282F83">
              <w:rPr>
                <w:rFonts w:ascii="Times New Roman" w:hAnsi="Times New Roman" w:cs="Times New Roman"/>
                <w:color w:val="000000"/>
              </w:rPr>
              <w:t xml:space="preserve">, </w:t>
            </w:r>
            <w:r w:rsidRPr="00990C47">
              <w:rPr>
                <w:rFonts w:ascii="Times New Roman" w:hAnsi="Times New Roman" w:cs="Times New Roman"/>
              </w:rPr>
              <w:t>"в"</w:t>
            </w:r>
            <w:r w:rsidRPr="00282F83">
              <w:rPr>
                <w:rFonts w:ascii="Times New Roman" w:hAnsi="Times New Roman" w:cs="Times New Roman"/>
                <w:color w:val="000000"/>
              </w:rPr>
              <w:t xml:space="preserve">, </w:t>
            </w:r>
            <w:r w:rsidRPr="00990C47">
              <w:rPr>
                <w:rFonts w:ascii="Times New Roman" w:hAnsi="Times New Roman" w:cs="Times New Roman"/>
              </w:rPr>
              <w:t>"г" п. 18</w:t>
            </w:r>
            <w:r w:rsidRPr="00282F83">
              <w:rPr>
                <w:rFonts w:ascii="Times New Roman" w:hAnsi="Times New Roman" w:cs="Times New Roman"/>
                <w:color w:val="000000"/>
              </w:rPr>
              <w:t xml:space="preserve">, </w:t>
            </w:r>
            <w:r w:rsidRPr="00990C47">
              <w:rPr>
                <w:rFonts w:ascii="Times New Roman" w:hAnsi="Times New Roman" w:cs="Times New Roman"/>
              </w:rPr>
              <w:lastRenderedPageBreak/>
              <w:t>п. 32</w:t>
            </w:r>
            <w:r w:rsidRPr="00282F83">
              <w:rPr>
                <w:rFonts w:ascii="Times New Roman" w:hAnsi="Times New Roman" w:cs="Times New Roman"/>
                <w:color w:val="000000"/>
              </w:rPr>
              <w:t xml:space="preserve"> Общих требований проведения инвентаризации</w:t>
            </w:r>
          </w:p>
        </w:tc>
      </w:tr>
      <w:tr w:rsidR="0092747C" w:rsidRPr="00282F83" w:rsidTr="00143654">
        <w:trPr>
          <w:tblCellSpacing w:w="15" w:type="dxa"/>
        </w:trPr>
        <w:tc>
          <w:tcPr>
            <w:tcW w:w="273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lastRenderedPageBreak/>
              <w:t>Объекты имущества, стоимостная оценка которых определяет величину налоговых обязательств (недвижимое имущество)</w:t>
            </w:r>
          </w:p>
        </w:tc>
        <w:tc>
          <w:tcPr>
            <w:tcW w:w="4287"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на отчетную дату</w:t>
            </w:r>
          </w:p>
        </w:tc>
        <w:tc>
          <w:tcPr>
            <w:tcW w:w="275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r w:rsidRPr="00990C47">
              <w:rPr>
                <w:rFonts w:ascii="Times New Roman" w:hAnsi="Times New Roman" w:cs="Times New Roman"/>
              </w:rPr>
              <w:t>подп. "а" п. 18</w:t>
            </w:r>
            <w:r w:rsidRPr="00282F83">
              <w:rPr>
                <w:rFonts w:ascii="Times New Roman" w:hAnsi="Times New Roman" w:cs="Times New Roman"/>
                <w:color w:val="000000"/>
              </w:rPr>
              <w:t xml:space="preserve">, </w:t>
            </w:r>
            <w:r w:rsidRPr="00990C47">
              <w:rPr>
                <w:rFonts w:ascii="Times New Roman" w:hAnsi="Times New Roman" w:cs="Times New Roman"/>
              </w:rPr>
              <w:t>п. 32</w:t>
            </w:r>
            <w:r w:rsidRPr="00282F83">
              <w:rPr>
                <w:rFonts w:ascii="Times New Roman" w:hAnsi="Times New Roman" w:cs="Times New Roman"/>
                <w:color w:val="000000"/>
              </w:rPr>
              <w:t xml:space="preserve"> Общих требований проведения инвентаризации</w:t>
            </w:r>
          </w:p>
        </w:tc>
      </w:tr>
      <w:tr w:rsidR="0092747C" w:rsidRPr="00282F83" w:rsidTr="00143654">
        <w:trPr>
          <w:tblCellSpacing w:w="15" w:type="dxa"/>
        </w:trPr>
        <w:tc>
          <w:tcPr>
            <w:tcW w:w="273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Иные объекты нефинансовых активов</w:t>
            </w:r>
          </w:p>
        </w:tc>
        <w:tc>
          <w:tcPr>
            <w:tcW w:w="4287"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5E70D1" w:rsidP="00781F20">
            <w:pPr>
              <w:pStyle w:val="a5"/>
              <w:rPr>
                <w:rFonts w:ascii="Times New Roman" w:hAnsi="Times New Roman" w:cs="Times New Roman"/>
                <w:color w:val="000000"/>
              </w:rPr>
            </w:pPr>
            <w:r w:rsidRPr="00282F83">
              <w:rPr>
                <w:rFonts w:ascii="Times New Roman" w:hAnsi="Times New Roman" w:cs="Times New Roman"/>
                <w:color w:val="000000"/>
              </w:rPr>
              <w:t>перед составлением годовой бухгалтерской (финансовой) отчетности, но не ранее 1 октября отчетного года</w:t>
            </w:r>
          </w:p>
        </w:tc>
        <w:tc>
          <w:tcPr>
            <w:tcW w:w="2759" w:type="dxa"/>
            <w:tcBorders>
              <w:top w:val="outset" w:sz="6" w:space="0" w:color="auto"/>
              <w:left w:val="outset" w:sz="6" w:space="0" w:color="auto"/>
              <w:bottom w:val="outset" w:sz="6" w:space="0" w:color="auto"/>
              <w:right w:val="outset" w:sz="6" w:space="0" w:color="auto"/>
            </w:tcBorders>
            <w:vAlign w:val="center"/>
            <w:hideMark/>
          </w:tcPr>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proofErr w:type="spellStart"/>
            <w:r w:rsidRPr="00990C47">
              <w:rPr>
                <w:rFonts w:ascii="Times New Roman" w:hAnsi="Times New Roman" w:cs="Times New Roman"/>
              </w:rPr>
              <w:t>пп</w:t>
            </w:r>
            <w:proofErr w:type="spellEnd"/>
            <w:r w:rsidRPr="00990C47">
              <w:rPr>
                <w:rFonts w:ascii="Times New Roman" w:hAnsi="Times New Roman" w:cs="Times New Roman"/>
              </w:rPr>
              <w:t>. 18</w:t>
            </w:r>
            <w:r w:rsidRPr="00282F83">
              <w:rPr>
                <w:rFonts w:ascii="Times New Roman" w:hAnsi="Times New Roman" w:cs="Times New Roman"/>
                <w:color w:val="000000"/>
              </w:rPr>
              <w:t xml:space="preserve">, </w:t>
            </w:r>
            <w:r w:rsidRPr="00990C47">
              <w:rPr>
                <w:rFonts w:ascii="Times New Roman" w:hAnsi="Times New Roman" w:cs="Times New Roman"/>
              </w:rPr>
              <w:t>32</w:t>
            </w:r>
            <w:r w:rsidRPr="00282F83">
              <w:rPr>
                <w:rFonts w:ascii="Times New Roman" w:hAnsi="Times New Roman" w:cs="Times New Roman"/>
                <w:color w:val="000000"/>
              </w:rPr>
              <w:t xml:space="preserve"> Общих требований проведения инвентаризации</w:t>
            </w:r>
          </w:p>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r w:rsidRPr="00990C47">
              <w:rPr>
                <w:rFonts w:ascii="Times New Roman" w:hAnsi="Times New Roman" w:cs="Times New Roman"/>
              </w:rPr>
              <w:t>п. 7.2</w:t>
            </w:r>
            <w:r w:rsidRPr="00282F83">
              <w:rPr>
                <w:rFonts w:ascii="Times New Roman" w:hAnsi="Times New Roman" w:cs="Times New Roman"/>
                <w:color w:val="000000"/>
              </w:rPr>
              <w:t xml:space="preserve"> Приказа Минкультуры России от 08.10.2012 N 1077;</w:t>
            </w:r>
          </w:p>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proofErr w:type="spellStart"/>
            <w:r w:rsidRPr="00990C47">
              <w:rPr>
                <w:rFonts w:ascii="Times New Roman" w:hAnsi="Times New Roman" w:cs="Times New Roman"/>
              </w:rPr>
              <w:t>пп</w:t>
            </w:r>
            <w:proofErr w:type="spellEnd"/>
            <w:r w:rsidRPr="00990C47">
              <w:rPr>
                <w:rFonts w:ascii="Times New Roman" w:hAnsi="Times New Roman" w:cs="Times New Roman"/>
              </w:rPr>
              <w:t>. 27 - 40</w:t>
            </w:r>
            <w:r w:rsidRPr="00282F83">
              <w:rPr>
                <w:rFonts w:ascii="Times New Roman" w:hAnsi="Times New Roman" w:cs="Times New Roman"/>
                <w:color w:val="000000"/>
              </w:rPr>
              <w:t xml:space="preserve">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 </w:t>
            </w:r>
            <w:r w:rsidRPr="00990C47">
              <w:rPr>
                <w:rFonts w:ascii="Times New Roman" w:hAnsi="Times New Roman" w:cs="Times New Roman"/>
              </w:rPr>
              <w:t>приказом</w:t>
            </w:r>
            <w:r w:rsidRPr="00282F83">
              <w:rPr>
                <w:rFonts w:ascii="Times New Roman" w:hAnsi="Times New Roman" w:cs="Times New Roman"/>
                <w:color w:val="000000"/>
              </w:rPr>
              <w:t xml:space="preserve"> Минфина России от 09.12.2016 N 231н;</w:t>
            </w:r>
          </w:p>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r w:rsidRPr="00990C47">
              <w:rPr>
                <w:rFonts w:ascii="Times New Roman" w:hAnsi="Times New Roman" w:cs="Times New Roman"/>
              </w:rPr>
              <w:t>п. 16</w:t>
            </w:r>
            <w:r w:rsidRPr="00282F83">
              <w:rPr>
                <w:rFonts w:ascii="Times New Roman" w:hAnsi="Times New Roman" w:cs="Times New Roman"/>
                <w:color w:val="000000"/>
              </w:rPr>
              <w:t xml:space="preserve"> Правил, утвержденных </w:t>
            </w:r>
            <w:r w:rsidRPr="00990C47">
              <w:rPr>
                <w:rFonts w:ascii="Times New Roman" w:hAnsi="Times New Roman" w:cs="Times New Roman"/>
              </w:rPr>
              <w:t>постановлением</w:t>
            </w:r>
            <w:r w:rsidRPr="00282F83">
              <w:rPr>
                <w:rFonts w:ascii="Times New Roman" w:hAnsi="Times New Roman" w:cs="Times New Roman"/>
                <w:color w:val="000000"/>
              </w:rPr>
              <w:t xml:space="preserve"> Правительства РФ от 28.09.2000 N 731;</w:t>
            </w:r>
          </w:p>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r w:rsidRPr="00990C47">
              <w:rPr>
                <w:rFonts w:ascii="Times New Roman" w:hAnsi="Times New Roman" w:cs="Times New Roman"/>
              </w:rPr>
              <w:t>Методические рекомендации</w:t>
            </w:r>
            <w:r w:rsidRPr="00282F83">
              <w:rPr>
                <w:rFonts w:ascii="Times New Roman" w:hAnsi="Times New Roman" w:cs="Times New Roman"/>
                <w:color w:val="000000"/>
              </w:rPr>
              <w:t xml:space="preserve"> по инвентаризации прав на результаты научно-технической деятельности, утв. </w:t>
            </w:r>
            <w:r w:rsidRPr="00990C47">
              <w:rPr>
                <w:rFonts w:ascii="Times New Roman" w:hAnsi="Times New Roman" w:cs="Times New Roman"/>
              </w:rPr>
              <w:t>распоряжением</w:t>
            </w:r>
            <w:r w:rsidRPr="00282F83">
              <w:rPr>
                <w:rFonts w:ascii="Times New Roman" w:hAnsi="Times New Roman" w:cs="Times New Roman"/>
                <w:color w:val="000000"/>
              </w:rPr>
              <w:t xml:space="preserve"> </w:t>
            </w:r>
            <w:proofErr w:type="spellStart"/>
            <w:r w:rsidRPr="00282F83">
              <w:rPr>
                <w:rFonts w:ascii="Times New Roman" w:hAnsi="Times New Roman" w:cs="Times New Roman"/>
                <w:color w:val="000000"/>
              </w:rPr>
              <w:t>Минимущества</w:t>
            </w:r>
            <w:proofErr w:type="spellEnd"/>
            <w:r w:rsidRPr="00282F83">
              <w:rPr>
                <w:rFonts w:ascii="Times New Roman" w:hAnsi="Times New Roman" w:cs="Times New Roman"/>
                <w:color w:val="000000"/>
              </w:rPr>
              <w:t xml:space="preserve"> России, </w:t>
            </w:r>
            <w:proofErr w:type="spellStart"/>
            <w:r w:rsidRPr="00282F83">
              <w:rPr>
                <w:rFonts w:ascii="Times New Roman" w:hAnsi="Times New Roman" w:cs="Times New Roman"/>
                <w:color w:val="000000"/>
              </w:rPr>
              <w:t>Минпромнауки</w:t>
            </w:r>
            <w:proofErr w:type="spellEnd"/>
            <w:r w:rsidRPr="00282F83">
              <w:rPr>
                <w:rFonts w:ascii="Times New Roman" w:hAnsi="Times New Roman" w:cs="Times New Roman"/>
                <w:color w:val="000000"/>
              </w:rPr>
              <w:t xml:space="preserve"> России, Минюста России от 22.05.2002 N 1272-р/Р-8/149;</w:t>
            </w:r>
          </w:p>
          <w:p w:rsidR="0092747C" w:rsidRPr="00282F83" w:rsidRDefault="0092747C" w:rsidP="00781F20">
            <w:pPr>
              <w:pStyle w:val="a5"/>
              <w:rPr>
                <w:rFonts w:ascii="Times New Roman" w:hAnsi="Times New Roman" w:cs="Times New Roman"/>
                <w:color w:val="000000"/>
              </w:rPr>
            </w:pPr>
            <w:r w:rsidRPr="00282F83">
              <w:rPr>
                <w:rFonts w:ascii="Times New Roman" w:hAnsi="Times New Roman" w:cs="Times New Roman"/>
                <w:color w:val="000000"/>
              </w:rPr>
              <w:t xml:space="preserve">- </w:t>
            </w:r>
            <w:r w:rsidRPr="00990C47">
              <w:rPr>
                <w:rFonts w:ascii="Times New Roman" w:hAnsi="Times New Roman" w:cs="Times New Roman"/>
              </w:rPr>
              <w:t>ст. 38</w:t>
            </w:r>
            <w:r w:rsidRPr="00282F83">
              <w:rPr>
                <w:rFonts w:ascii="Times New Roman" w:hAnsi="Times New Roman" w:cs="Times New Roman"/>
                <w:color w:val="000000"/>
              </w:rPr>
              <w:t xml:space="preserve"> Федерального </w:t>
            </w:r>
            <w:r w:rsidRPr="00282F83">
              <w:rPr>
                <w:rFonts w:ascii="Times New Roman" w:hAnsi="Times New Roman" w:cs="Times New Roman"/>
                <w:color w:val="000000"/>
              </w:rPr>
              <w:lastRenderedPageBreak/>
              <w:t>закона от 08.01.1998 N 3-ФЗ "О наркотических средствах и психотропных веществах"</w:t>
            </w:r>
          </w:p>
        </w:tc>
      </w:tr>
    </w:tbl>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lastRenderedPageBreak/>
        <w:t>2.8.</w:t>
      </w:r>
      <w:r w:rsidRPr="006D06B7">
        <w:rPr>
          <w:rFonts w:ascii="Times New Roman" w:hAnsi="Times New Roman" w:cs="Times New Roman"/>
          <w:sz w:val="28"/>
          <w:szCs w:val="28"/>
        </w:rPr>
        <w:t xml:space="preserve"> Порядок инвентаризации основных средств и земельных участков.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2.8.1.</w:t>
      </w:r>
      <w:r w:rsidRPr="006D06B7">
        <w:rPr>
          <w:rFonts w:ascii="Times New Roman" w:hAnsi="Times New Roman" w:cs="Times New Roman"/>
          <w:sz w:val="28"/>
          <w:szCs w:val="28"/>
        </w:rPr>
        <w:t xml:space="preserve"> При проведении инвентаризации основных средств производится проверка: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фактического наличия объектов основных средств;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состояния объектов основных средств - выявляются объекты, нуждающиеся в ремонте, восстановлении, списании;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сохранности инвентарных номеров основных средств, нанесенных на объект и их составные части, приспособления, принадлежности;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наличия и сохранности технической документации;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наличия и сохранности правоустанавливающей документации (в предусмотренных случаях);</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комплектности объектов;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наличие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xml:space="preserve">- правильность применения кодов </w:t>
      </w:r>
      <w:r w:rsidRPr="00990C47">
        <w:rPr>
          <w:rFonts w:ascii="Times New Roman" w:hAnsi="Times New Roman" w:cs="Times New Roman"/>
          <w:sz w:val="28"/>
          <w:szCs w:val="28"/>
        </w:rPr>
        <w:t>ОКОФ</w:t>
      </w:r>
      <w:r w:rsidRPr="006D06B7">
        <w:rPr>
          <w:rFonts w:ascii="Times New Roman" w:hAnsi="Times New Roman" w:cs="Times New Roman"/>
          <w:sz w:val="28"/>
          <w:szCs w:val="28"/>
        </w:rPr>
        <w:t>, группировки по счетам учета и установления норм амортизации.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2.8.2.</w:t>
      </w:r>
      <w:r w:rsidRPr="006D06B7">
        <w:rPr>
          <w:rFonts w:ascii="Times New Roman" w:hAnsi="Times New Roman" w:cs="Times New Roman"/>
          <w:sz w:val="28"/>
          <w:szCs w:val="28"/>
        </w:rPr>
        <w:t xml:space="preserve"> При проведении инвентаризации зданий (помещений) проверяются: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наличие правоустанавливающей документации;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соответствие учетных данных правоустанавливающим документам;</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сверка имеющихся правоустанавливающих документов на объекты недвижимости с данными Единого государственного реестра недвижимости.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2.8.3.</w:t>
      </w:r>
      <w:r w:rsidRPr="006D06B7">
        <w:rPr>
          <w:rFonts w:ascii="Times New Roman" w:hAnsi="Times New Roman" w:cs="Times New Roman"/>
          <w:sz w:val="28"/>
          <w:szCs w:val="28"/>
        </w:rPr>
        <w:t xml:space="preserve"> При проведении инвентаризации компьютерной техники проверяются: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серийные номера составных частей и комплектующих;</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состав компонент системных блоков;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наличие правоустанавливающих документов на используемое программное обеспечение.</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2.8.4.</w:t>
      </w:r>
      <w:r w:rsidRPr="006D06B7">
        <w:rPr>
          <w:rFonts w:ascii="Times New Roman" w:hAnsi="Times New Roman" w:cs="Times New Roman"/>
          <w:sz w:val="28"/>
          <w:szCs w:val="28"/>
        </w:rPr>
        <w:t xml:space="preserve"> При проведении инвентаризации объектов автотранспорта (самоходной техники) проверяются: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наличие и состояние приспособлений и принадлежностей;</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исправность одометра;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исправность датчиков количества топлива;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lastRenderedPageBreak/>
        <w:t>- соответствие данных одометра данным путевых листов.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2.8.5.</w:t>
      </w:r>
      <w:r w:rsidRPr="006D06B7">
        <w:rPr>
          <w:rFonts w:ascii="Times New Roman" w:hAnsi="Times New Roman" w:cs="Times New Roman"/>
          <w:sz w:val="28"/>
          <w:szCs w:val="28"/>
        </w:rPr>
        <w:t xml:space="preserve"> При проведении инвентаризации земельных участков осмотр объектов не производится. Инвентаризация осуществляется путем проверки правоустанавливающих документов, подтверждающих права постоянного (бессрочного) пользования, наличие сервитута, а также проверки факта и документального оформления предоставления и получение земельных участков в аренду, безвозмездное пользование. Проводится сверка имеющихся правоустанавливающих документов на каждый земельный участок, находящийся в пользовании у учреждения, с данными бухгалтерского учета и с данными Единого государственного реестра недвижимости. Проводится проверка наличия документов о подтверждении кадастровой стоимости земельных участков и своевременность их предоставления в бухгалтерию ответственным лицом.</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2.8.6.</w:t>
      </w:r>
      <w:r w:rsidRPr="006D06B7">
        <w:rPr>
          <w:rFonts w:ascii="Times New Roman" w:hAnsi="Times New Roman" w:cs="Times New Roman"/>
          <w:sz w:val="28"/>
          <w:szCs w:val="28"/>
        </w:rPr>
        <w:t xml:space="preserve"> По объектам недвижимого и движимого имущества, полученным и переданным в возмездное или безвозмездное пользование, на хранение, в доверительное управление, концессию, проверяется соответствие данных бухгалтерского учета документам, являющимся основанием и оформляющим получение и передачу такого имущества. В случае передачи </w:t>
      </w:r>
      <w:r w:rsidR="002C7BA5">
        <w:rPr>
          <w:rFonts w:ascii="Times New Roman" w:hAnsi="Times New Roman" w:cs="Times New Roman"/>
          <w:sz w:val="28"/>
          <w:szCs w:val="28"/>
        </w:rPr>
        <w:t>Администрацией</w:t>
      </w:r>
      <w:r w:rsidRPr="006D06B7">
        <w:rPr>
          <w:rFonts w:ascii="Times New Roman" w:hAnsi="Times New Roman" w:cs="Times New Roman"/>
          <w:sz w:val="28"/>
          <w:szCs w:val="28"/>
        </w:rPr>
        <w:t xml:space="preserve"> части объекта недвижимости в возмездное или безвозмездное пользование анализируется корректность расчета части стоимости такого объекта.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xml:space="preserve">В отношении имущества учреждения, переданного в аренду, безвозмездное пользование, при проведении годовой инвентаризации для подтверждения фактического наличия такого имущества признаются результаты инвентаризации, проведенной при передаче </w:t>
      </w:r>
      <w:r w:rsidR="002C7BA5">
        <w:rPr>
          <w:rFonts w:ascii="Times New Roman" w:hAnsi="Times New Roman" w:cs="Times New Roman"/>
          <w:sz w:val="28"/>
          <w:szCs w:val="28"/>
        </w:rPr>
        <w:t>Администрацией</w:t>
      </w:r>
      <w:r w:rsidRPr="006D06B7">
        <w:rPr>
          <w:rFonts w:ascii="Times New Roman" w:hAnsi="Times New Roman" w:cs="Times New Roman"/>
          <w:sz w:val="28"/>
          <w:szCs w:val="28"/>
        </w:rPr>
        <w:t xml:space="preserve"> комплекса объектов учета (имущественного комплекса) в аренду, безвозмездное пользование.</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2.9.</w:t>
      </w:r>
      <w:r w:rsidRPr="006D06B7">
        <w:rPr>
          <w:rFonts w:ascii="Times New Roman" w:hAnsi="Times New Roman" w:cs="Times New Roman"/>
          <w:sz w:val="28"/>
          <w:szCs w:val="28"/>
        </w:rPr>
        <w:t xml:space="preserve"> Инвентаризация нематериальных активов (включая права пользования нематериальными активами).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При проведении инвентаризации проверяется изменение факторов, которые влияют на срок полезного использования нематериальных активов, в том числе нематериальных активов с неопределенным сроком использования, прав пользования нематериальными активами. При изменении этих факторов срок полезного использования нематериальных активов уточняется. Перечень факторов для проверки: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срок действия прав учреждения на результат интеллектуальной деятельности или средство индивидуализации и периода контроля над активом;</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срок действия патента, свидетельства и других ограничений сроков использования объектов интеллектуальной собственности;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срок полезного использования иного актива, с которым объект нематериальных активов непосредственного связан;</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типичный жизненный цикл для актива и публичная информация об оценках сроков полезной службы аналогичных активов, которые используются аналогичным образом;</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технологические, технические и другие типы устаревания.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2.10.</w:t>
      </w:r>
      <w:r w:rsidRPr="006D06B7">
        <w:rPr>
          <w:rFonts w:ascii="Times New Roman" w:hAnsi="Times New Roman" w:cs="Times New Roman"/>
          <w:sz w:val="28"/>
          <w:szCs w:val="28"/>
        </w:rPr>
        <w:t xml:space="preserve"> При проведении инвентаризации имущества, выданного сотрудникам в личное пользование (за исключением форменного обмундирования и спецодежды, выданных по нормативам), а также расположенного в </w:t>
      </w:r>
      <w:r w:rsidRPr="006D06B7">
        <w:rPr>
          <w:rFonts w:ascii="Times New Roman" w:hAnsi="Times New Roman" w:cs="Times New Roman"/>
          <w:sz w:val="28"/>
          <w:szCs w:val="28"/>
        </w:rPr>
        <w:lastRenderedPageBreak/>
        <w:t>местах/помещениях, доступ в которые для инвентаризационной комиссии затруднителен/невозможен (в частности, доступ в места проживания сотрудников; доступ в помещения по санитарно-эпидемиологическим основаниям; доступ на территории, находящиеся удаленно), допустимо использовать видео-(фото-) фиксацию фактического наличия или отсутствия имущества в месте нахождения инвентаризируемого объекта. Такая фиксация может осуществляться: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присутствующими отдельными членами комиссии по месту нахождения имущества;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с применением средств видеосвязи в режиме реального времени. При этом члены комиссии дистанционно проводят проверку наличия/отсутствия объекта и его технического состояния. Демонстрация объекта членам комиссии, видео-(фото-) фиксация в режиме реального времени осуществляется ответственным лицом.</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2.11.</w:t>
      </w:r>
      <w:r w:rsidRPr="006D06B7">
        <w:rPr>
          <w:rFonts w:ascii="Times New Roman" w:hAnsi="Times New Roman" w:cs="Times New Roman"/>
          <w:sz w:val="28"/>
          <w:szCs w:val="28"/>
        </w:rPr>
        <w:t xml:space="preserve"> При проведении инвентаризации расчетов проводится проверка контрагентов (юридических лиц и индивидуальных предпринимателей) на предмет их наличия в Едином государственном реестре юридических лиц, Едином государственном реестре индивидуальных предпринимателей, а также сверка наименования и ИНН (КПП) контрагентов, отраженных в бухгалтерском учете, с данными ЕГРЮЛ.</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2.12.</w:t>
      </w:r>
      <w:r w:rsidRPr="006D06B7">
        <w:rPr>
          <w:rFonts w:ascii="Times New Roman" w:hAnsi="Times New Roman" w:cs="Times New Roman"/>
          <w:sz w:val="28"/>
          <w:szCs w:val="28"/>
        </w:rPr>
        <w:t xml:space="preserve"> По иным объектам учета проведение инвентаризации осуществляется посредством обследования документов, подтверждающих обоснованность отражения в бухгалтерском учете соответствующих активов и обязательств.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В работе комиссии используются (при необходимости) данные государственных реестров и (или) информационных систем (например, ЕИС в сфере закупок, ЕГРН, ЕГРЮЛ, ЕГРИП, Государственная автоматизированная система "Правосудие", Реестр государственных (муниципальных) информационных систем, Единая государственная информационная система учета НИОКР).</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2.13.</w:t>
      </w:r>
      <w:r w:rsidRPr="006D06B7">
        <w:rPr>
          <w:rFonts w:ascii="Times New Roman" w:hAnsi="Times New Roman" w:cs="Times New Roman"/>
          <w:sz w:val="28"/>
          <w:szCs w:val="28"/>
        </w:rPr>
        <w:t xml:space="preserve"> Для оформления инвентаризации применяют формы, утвержденные приказами Минфина России </w:t>
      </w:r>
      <w:r w:rsidRPr="00990C47">
        <w:rPr>
          <w:rFonts w:ascii="Times New Roman" w:hAnsi="Times New Roman" w:cs="Times New Roman"/>
          <w:sz w:val="28"/>
          <w:szCs w:val="28"/>
        </w:rPr>
        <w:t>от 30.03.2015 N 52н</w:t>
      </w:r>
      <w:r w:rsidRPr="006D06B7">
        <w:rPr>
          <w:rFonts w:ascii="Times New Roman" w:hAnsi="Times New Roman" w:cs="Times New Roman"/>
          <w:sz w:val="28"/>
          <w:szCs w:val="28"/>
        </w:rPr>
        <w:t xml:space="preserve">, </w:t>
      </w:r>
      <w:r w:rsidRPr="00990C47">
        <w:rPr>
          <w:rFonts w:ascii="Times New Roman" w:hAnsi="Times New Roman" w:cs="Times New Roman"/>
          <w:sz w:val="28"/>
          <w:szCs w:val="28"/>
        </w:rPr>
        <w:t>от 15.04.2021 N 61н</w:t>
      </w:r>
      <w:r w:rsidRPr="006D06B7">
        <w:rPr>
          <w:rFonts w:ascii="Times New Roman" w:hAnsi="Times New Roman" w:cs="Times New Roman"/>
          <w:sz w:val="28"/>
          <w:szCs w:val="28"/>
        </w:rPr>
        <w:t>: инвентаризационные описи (сличительные ведомости), ведомость расхождений по результатам инвентаризации, акты по результатам инвентаризации. Для каждого вида имущества оформляется своя форма инвентаризационной описи (сличительной ведомости).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Отдельные инвентаризационные описи оформляются по объектам имущества, переданным в аренду, безвозмездное пользование, доверительное управление, полученным и переданным на ответственное хранение.</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До начала инвентаризации на основании решения о проведении инвентаризации (</w:t>
      </w:r>
      <w:r w:rsidRPr="00990C47">
        <w:rPr>
          <w:rFonts w:ascii="Times New Roman" w:hAnsi="Times New Roman" w:cs="Times New Roman"/>
          <w:sz w:val="28"/>
          <w:szCs w:val="28"/>
        </w:rPr>
        <w:t>ф. 0510439</w:t>
      </w:r>
      <w:r w:rsidRPr="006D06B7">
        <w:rPr>
          <w:rFonts w:ascii="Times New Roman" w:hAnsi="Times New Roman" w:cs="Times New Roman"/>
          <w:sz w:val="28"/>
          <w:szCs w:val="28"/>
        </w:rPr>
        <w:t xml:space="preserve">) инвентаризационные описи </w:t>
      </w:r>
      <w:proofErr w:type="gramStart"/>
      <w:r w:rsidRPr="006D06B7">
        <w:rPr>
          <w:rFonts w:ascii="Times New Roman" w:hAnsi="Times New Roman" w:cs="Times New Roman"/>
          <w:sz w:val="28"/>
          <w:szCs w:val="28"/>
        </w:rPr>
        <w:t>формируются и заполняются</w:t>
      </w:r>
      <w:proofErr w:type="gramEnd"/>
      <w:r w:rsidRPr="006D06B7">
        <w:rPr>
          <w:rFonts w:ascii="Times New Roman" w:hAnsi="Times New Roman" w:cs="Times New Roman"/>
          <w:sz w:val="28"/>
          <w:szCs w:val="28"/>
        </w:rPr>
        <w:t xml:space="preserve"> бухгалтерией в части сведений об объектах по данным бухгалтерского учета и направляются председателю инвентаризационной комиссии не менее чем за два рабочих дня до даты начала инвентаризации, указанной в решении о проведении инвентаризации (</w:t>
      </w:r>
      <w:r w:rsidRPr="00990C47">
        <w:rPr>
          <w:rFonts w:ascii="Times New Roman" w:hAnsi="Times New Roman" w:cs="Times New Roman"/>
          <w:sz w:val="28"/>
          <w:szCs w:val="28"/>
        </w:rPr>
        <w:t>ф. 0510439</w:t>
      </w:r>
      <w:r w:rsidRPr="006D06B7">
        <w:rPr>
          <w:rFonts w:ascii="Times New Roman" w:hAnsi="Times New Roman" w:cs="Times New Roman"/>
          <w:sz w:val="28"/>
          <w:szCs w:val="28"/>
        </w:rPr>
        <w:t>).</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При заполнении инвентаризационных описей (сличительных ведомостей) по объектам нефинансовых активов (</w:t>
      </w:r>
      <w:r w:rsidRPr="00990C47">
        <w:rPr>
          <w:rFonts w:ascii="Times New Roman" w:hAnsi="Times New Roman" w:cs="Times New Roman"/>
          <w:sz w:val="28"/>
          <w:szCs w:val="28"/>
        </w:rPr>
        <w:t>ф. 0504087</w:t>
      </w:r>
      <w:r w:rsidRPr="006D06B7">
        <w:rPr>
          <w:rFonts w:ascii="Times New Roman" w:hAnsi="Times New Roman" w:cs="Times New Roman"/>
          <w:sz w:val="28"/>
          <w:szCs w:val="28"/>
        </w:rPr>
        <w:t>) в графах 8 и 9 указывается наименование статуса объекта учета и целевой функции актива соответственно.</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lastRenderedPageBreak/>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Инвентаризационные описи составляются не менее чем в двух экземплярах отдельно по каждому месту хранения ценностей и ответственным лицам.</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Инвентаризационные описи подписывают все члены инвентаризационной комиссии и ответственные лица, что подтверждает факт проверки комиссией имущества в их присутствии.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По завершении инвентаризации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Один экземпляр описи передается в бухгалтерию, второй остается у ответственных лиц.</w:t>
      </w:r>
    </w:p>
    <w:p w:rsidR="0092747C"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На имущество, находящееся на ответственном хранении, арендованное, составляются отдельные описи (акты).</w:t>
      </w:r>
    </w:p>
    <w:p w:rsidR="00282F83" w:rsidRPr="006D06B7" w:rsidRDefault="00282F83" w:rsidP="006D06B7">
      <w:pPr>
        <w:pStyle w:val="a5"/>
        <w:spacing w:before="0" w:beforeAutospacing="0" w:after="0" w:afterAutospacing="0"/>
        <w:ind w:firstLine="709"/>
        <w:rPr>
          <w:rFonts w:ascii="Times New Roman" w:hAnsi="Times New Roman" w:cs="Times New Roman"/>
          <w:sz w:val="28"/>
          <w:szCs w:val="28"/>
        </w:rPr>
      </w:pPr>
    </w:p>
    <w:p w:rsidR="0092747C" w:rsidRPr="006D06B7" w:rsidRDefault="0092747C" w:rsidP="00143654">
      <w:pPr>
        <w:pStyle w:val="2"/>
        <w:spacing w:before="0" w:beforeAutospacing="0" w:after="0" w:afterAutospacing="0"/>
        <w:ind w:firstLine="709"/>
        <w:rPr>
          <w:rFonts w:ascii="Times New Roman" w:eastAsia="Times New Roman" w:hAnsi="Times New Roman" w:cs="Times New Roman"/>
          <w:sz w:val="28"/>
          <w:szCs w:val="28"/>
        </w:rPr>
      </w:pPr>
      <w:r w:rsidRPr="006D06B7">
        <w:rPr>
          <w:rStyle w:val="enumerated"/>
          <w:rFonts w:ascii="Times New Roman" w:eastAsia="Times New Roman" w:hAnsi="Times New Roman" w:cs="Times New Roman"/>
          <w:sz w:val="28"/>
          <w:szCs w:val="28"/>
        </w:rPr>
        <w:t>3.</w:t>
      </w:r>
      <w:r w:rsidRPr="006D06B7">
        <w:rPr>
          <w:rFonts w:ascii="Times New Roman" w:eastAsia="Times New Roman" w:hAnsi="Times New Roman" w:cs="Times New Roman"/>
          <w:sz w:val="28"/>
          <w:szCs w:val="28"/>
        </w:rPr>
        <w:t xml:space="preserve"> Оформление результатов инвентаризации и выявленных расхождений</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3.1.</w:t>
      </w:r>
      <w:r w:rsidRPr="006D06B7">
        <w:rPr>
          <w:rFonts w:ascii="Times New Roman" w:hAnsi="Times New Roman" w:cs="Times New Roman"/>
          <w:sz w:val="28"/>
          <w:szCs w:val="28"/>
        </w:rPr>
        <w:t xml:space="preserve"> Результаты инвентаризаций оформляются документами по формам, установленным действующим законодательством, и утверждаются руководителем учреждения.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3.2.</w:t>
      </w:r>
      <w:r w:rsidRPr="006D06B7">
        <w:rPr>
          <w:rFonts w:ascii="Times New Roman" w:hAnsi="Times New Roman" w:cs="Times New Roman"/>
          <w:sz w:val="28"/>
          <w:szCs w:val="28"/>
        </w:rPr>
        <w:t xml:space="preserve"> По всем расхождениям (недостачам и излишкам, пересортице) инвентаризационная комиссия получает письменные объяснения ответственных лиц.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3.3.</w:t>
      </w:r>
      <w:r w:rsidRPr="006D06B7">
        <w:rPr>
          <w:rFonts w:ascii="Times New Roman" w:hAnsi="Times New Roman" w:cs="Times New Roman"/>
          <w:sz w:val="28"/>
          <w:szCs w:val="28"/>
        </w:rPr>
        <w:t xml:space="preserve"> По результатам инвентаризации председатель инвентаризационной комиссии подготавливает руководителю учреждения предложения: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по отнесению недостач имущества, а также имущества, пришедшего в негодность, за счет виновных лиц либо их списанию;</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по оприходованию излишков;</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 иные предложения.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3.4.</w:t>
      </w:r>
      <w:r w:rsidRPr="006D06B7">
        <w:rPr>
          <w:rFonts w:ascii="Times New Roman" w:hAnsi="Times New Roman" w:cs="Times New Roman"/>
          <w:sz w:val="28"/>
          <w:szCs w:val="28"/>
        </w:rPr>
        <w:t xml:space="preserve"> Соответствующие решения на основании данных годовых Инвентаризационных описей формируются комиссией по поступлению и выбытию активов не позднее рабочего дня, следующего за днем утверждения Акта о результатах инвентаризации. Утвержденные руководителем учреждения решения комиссии по поступлению и выбытию активов по итогам годовой инвентаризации должны быть переданы в бухгалтерию не менее чем за 5 (пять) рабочих дней до даты представления годовой бюджетной (бухгалтерской) отчетности.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Style w:val="enumerated"/>
          <w:rFonts w:ascii="Times New Roman" w:hAnsi="Times New Roman" w:cs="Times New Roman"/>
          <w:sz w:val="28"/>
          <w:szCs w:val="28"/>
        </w:rPr>
        <w:t>3.5.</w:t>
      </w:r>
      <w:r w:rsidRPr="006D06B7">
        <w:rPr>
          <w:rFonts w:ascii="Times New Roman" w:hAnsi="Times New Roman" w:cs="Times New Roman"/>
          <w:sz w:val="28"/>
          <w:szCs w:val="28"/>
        </w:rPr>
        <w:t xml:space="preserve"> 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lastRenderedPageBreak/>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92747C" w:rsidRPr="006D06B7" w:rsidRDefault="0092747C" w:rsidP="006D06B7">
      <w:pPr>
        <w:pStyle w:val="a5"/>
        <w:spacing w:before="0" w:beforeAutospacing="0" w:after="0" w:afterAutospacing="0"/>
        <w:ind w:firstLine="709"/>
        <w:rPr>
          <w:rFonts w:ascii="Times New Roman" w:hAnsi="Times New Roman" w:cs="Times New Roman"/>
          <w:sz w:val="28"/>
          <w:szCs w:val="28"/>
        </w:rPr>
      </w:pPr>
      <w:r w:rsidRPr="006D06B7">
        <w:rPr>
          <w:rFonts w:ascii="Times New Roman" w:hAnsi="Times New Roman" w:cs="Times New Roman"/>
          <w:sz w:val="28"/>
          <w:szCs w:val="28"/>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92747C" w:rsidRDefault="0092747C"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282F83" w:rsidRDefault="00282F83" w:rsidP="003D4217">
      <w:pPr>
        <w:ind w:firstLine="709"/>
        <w:jc w:val="both"/>
        <w:rPr>
          <w:sz w:val="28"/>
          <w:szCs w:val="28"/>
        </w:rPr>
      </w:pPr>
    </w:p>
    <w:p w:rsidR="005C63AE" w:rsidRDefault="005C63AE" w:rsidP="003D4217">
      <w:pPr>
        <w:ind w:firstLine="709"/>
        <w:jc w:val="both"/>
        <w:rPr>
          <w:sz w:val="28"/>
          <w:szCs w:val="28"/>
        </w:rPr>
      </w:pPr>
    </w:p>
    <w:p w:rsidR="00C92C66" w:rsidRDefault="00C92C66"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17167F" w:rsidRDefault="0017167F" w:rsidP="00282F83">
      <w:pPr>
        <w:pStyle w:val="ConsPlusNormal"/>
        <w:ind w:firstLine="540"/>
        <w:jc w:val="right"/>
        <w:rPr>
          <w:rFonts w:ascii="Times New Roman" w:hAnsi="Times New Roman" w:cs="Times New Roman"/>
          <w:sz w:val="28"/>
          <w:szCs w:val="28"/>
        </w:rPr>
      </w:pPr>
    </w:p>
    <w:p w:rsidR="00282F83" w:rsidRDefault="00282F83" w:rsidP="00282F83">
      <w:pPr>
        <w:pStyle w:val="ConsPlusNormal"/>
        <w:ind w:firstLine="540"/>
        <w:jc w:val="right"/>
        <w:rPr>
          <w:rFonts w:ascii="Times New Roman" w:hAnsi="Times New Roman" w:cs="Times New Roman"/>
          <w:sz w:val="28"/>
          <w:szCs w:val="28"/>
        </w:rPr>
      </w:pPr>
      <w:r w:rsidRPr="00FC58C2">
        <w:rPr>
          <w:rFonts w:ascii="Times New Roman" w:hAnsi="Times New Roman" w:cs="Times New Roman"/>
          <w:sz w:val="28"/>
          <w:szCs w:val="28"/>
        </w:rPr>
        <w:t xml:space="preserve">Приложение </w:t>
      </w:r>
      <w:r>
        <w:rPr>
          <w:rFonts w:ascii="Times New Roman" w:hAnsi="Times New Roman" w:cs="Times New Roman"/>
          <w:sz w:val="28"/>
          <w:szCs w:val="28"/>
        </w:rPr>
        <w:t>№</w:t>
      </w:r>
      <w:r w:rsidR="00F47F90">
        <w:rPr>
          <w:rFonts w:ascii="Times New Roman" w:hAnsi="Times New Roman" w:cs="Times New Roman"/>
          <w:sz w:val="28"/>
          <w:szCs w:val="28"/>
        </w:rPr>
        <w:t>3</w:t>
      </w:r>
    </w:p>
    <w:p w:rsidR="00282F83" w:rsidRDefault="00282F83" w:rsidP="00282F8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к </w:t>
      </w:r>
      <w:r w:rsidRPr="00FC58C2">
        <w:rPr>
          <w:rFonts w:ascii="Times New Roman" w:hAnsi="Times New Roman" w:cs="Times New Roman"/>
          <w:sz w:val="28"/>
          <w:szCs w:val="28"/>
        </w:rPr>
        <w:t>учет</w:t>
      </w:r>
      <w:r>
        <w:rPr>
          <w:rFonts w:ascii="Times New Roman" w:hAnsi="Times New Roman" w:cs="Times New Roman"/>
          <w:sz w:val="28"/>
          <w:szCs w:val="28"/>
        </w:rPr>
        <w:t xml:space="preserve">ной </w:t>
      </w:r>
      <w:r w:rsidRPr="00FC58C2">
        <w:rPr>
          <w:rFonts w:ascii="Times New Roman" w:hAnsi="Times New Roman" w:cs="Times New Roman"/>
          <w:sz w:val="28"/>
          <w:szCs w:val="28"/>
        </w:rPr>
        <w:t xml:space="preserve">политике для </w:t>
      </w:r>
      <w:r>
        <w:rPr>
          <w:rFonts w:ascii="Times New Roman" w:hAnsi="Times New Roman" w:cs="Times New Roman"/>
          <w:sz w:val="28"/>
          <w:szCs w:val="28"/>
        </w:rPr>
        <w:t>ведения</w:t>
      </w:r>
    </w:p>
    <w:p w:rsidR="00282F83" w:rsidRDefault="00282F83" w:rsidP="00282F8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бюджетного</w:t>
      </w:r>
      <w:r w:rsidRPr="00FC58C2">
        <w:rPr>
          <w:rFonts w:ascii="Times New Roman" w:hAnsi="Times New Roman" w:cs="Times New Roman"/>
          <w:sz w:val="28"/>
          <w:szCs w:val="28"/>
        </w:rPr>
        <w:t xml:space="preserve"> учета</w:t>
      </w:r>
      <w:r>
        <w:rPr>
          <w:rFonts w:ascii="Times New Roman" w:hAnsi="Times New Roman" w:cs="Times New Roman"/>
          <w:sz w:val="28"/>
          <w:szCs w:val="28"/>
        </w:rPr>
        <w:t xml:space="preserve"> </w:t>
      </w:r>
      <w:r w:rsidRPr="00FC58C2">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     </w:t>
      </w:r>
    </w:p>
    <w:p w:rsidR="00282F83" w:rsidRDefault="00282F83" w:rsidP="00282F8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17167F">
        <w:rPr>
          <w:rFonts w:ascii="Times New Roman" w:hAnsi="Times New Roman" w:cs="Times New Roman"/>
          <w:sz w:val="28"/>
          <w:szCs w:val="28"/>
        </w:rPr>
        <w:t>Шестаковского</w:t>
      </w:r>
      <w:r>
        <w:rPr>
          <w:rFonts w:ascii="Times New Roman" w:hAnsi="Times New Roman" w:cs="Times New Roman"/>
          <w:sz w:val="28"/>
          <w:szCs w:val="28"/>
        </w:rPr>
        <w:t xml:space="preserve"> сельского поселения</w:t>
      </w:r>
    </w:p>
    <w:p w:rsidR="00282F83" w:rsidRDefault="00282F83" w:rsidP="00282F8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282F83" w:rsidRDefault="00282F83" w:rsidP="00282F8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Воронежской области</w:t>
      </w:r>
      <w:r w:rsidRPr="00FC58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2F83" w:rsidRDefault="00282F83" w:rsidP="00282F83">
      <w:pPr>
        <w:ind w:firstLine="709"/>
        <w:jc w:val="right"/>
        <w:rPr>
          <w:sz w:val="28"/>
          <w:szCs w:val="28"/>
        </w:rPr>
      </w:pPr>
      <w:r>
        <w:rPr>
          <w:sz w:val="28"/>
          <w:szCs w:val="28"/>
        </w:rPr>
        <w:t xml:space="preserve">                                                                     </w:t>
      </w:r>
      <w:r w:rsidRPr="0017167F">
        <w:rPr>
          <w:sz w:val="28"/>
          <w:szCs w:val="28"/>
        </w:rPr>
        <w:t>на 2024 год</w:t>
      </w:r>
    </w:p>
    <w:p w:rsidR="005C63AE" w:rsidRDefault="005C63AE" w:rsidP="003D4217">
      <w:pPr>
        <w:ind w:firstLine="709"/>
        <w:jc w:val="both"/>
        <w:rPr>
          <w:sz w:val="28"/>
          <w:szCs w:val="28"/>
        </w:rPr>
      </w:pPr>
    </w:p>
    <w:p w:rsidR="00F47F90" w:rsidRPr="005525E4" w:rsidRDefault="00F47F90" w:rsidP="00B05E11">
      <w:pPr>
        <w:jc w:val="center"/>
        <w:rPr>
          <w:b/>
          <w:sz w:val="28"/>
          <w:szCs w:val="28"/>
        </w:rPr>
      </w:pPr>
      <w:r>
        <w:rPr>
          <w:b/>
          <w:sz w:val="28"/>
          <w:szCs w:val="28"/>
        </w:rPr>
        <w:t>РАСПОРЯЖЕНИЕ</w:t>
      </w:r>
    </w:p>
    <w:p w:rsidR="00F47F90" w:rsidRPr="00EA600A" w:rsidRDefault="00F47F90" w:rsidP="00F47F90">
      <w:pPr>
        <w:shd w:val="clear" w:color="auto" w:fill="FFFFFF"/>
        <w:tabs>
          <w:tab w:val="left" w:pos="5381"/>
        </w:tabs>
        <w:spacing w:before="542"/>
        <w:ind w:left="77"/>
        <w:rPr>
          <w:color w:val="000000"/>
          <w:spacing w:val="-9"/>
          <w:sz w:val="28"/>
          <w:szCs w:val="28"/>
        </w:rPr>
      </w:pPr>
      <w:r w:rsidRPr="00BC51EA">
        <w:rPr>
          <w:color w:val="000000"/>
          <w:spacing w:val="-1"/>
          <w:sz w:val="28"/>
          <w:szCs w:val="28"/>
          <w:u w:val="single"/>
        </w:rPr>
        <w:t xml:space="preserve">от </w:t>
      </w:r>
      <w:r>
        <w:rPr>
          <w:color w:val="000000"/>
          <w:spacing w:val="-1"/>
          <w:sz w:val="28"/>
          <w:szCs w:val="28"/>
          <w:u w:val="single"/>
        </w:rPr>
        <w:t>«  »</w:t>
      </w:r>
      <w:r w:rsidRPr="00BC51EA">
        <w:rPr>
          <w:color w:val="000000"/>
          <w:spacing w:val="-1"/>
          <w:sz w:val="28"/>
          <w:szCs w:val="28"/>
          <w:u w:val="single"/>
        </w:rPr>
        <w:t xml:space="preserve"> </w:t>
      </w:r>
      <w:r>
        <w:rPr>
          <w:color w:val="000000"/>
          <w:spacing w:val="-1"/>
          <w:sz w:val="28"/>
          <w:szCs w:val="28"/>
          <w:u w:val="single"/>
        </w:rPr>
        <w:t xml:space="preserve">                    </w:t>
      </w:r>
      <w:r w:rsidRPr="00BC51EA">
        <w:rPr>
          <w:color w:val="000000"/>
          <w:spacing w:val="-1"/>
          <w:sz w:val="28"/>
          <w:szCs w:val="28"/>
          <w:u w:val="single"/>
        </w:rPr>
        <w:t xml:space="preserve"> 20</w:t>
      </w:r>
      <w:r>
        <w:rPr>
          <w:color w:val="000000"/>
          <w:spacing w:val="-1"/>
          <w:sz w:val="28"/>
          <w:szCs w:val="28"/>
          <w:u w:val="single"/>
        </w:rPr>
        <w:t xml:space="preserve">   </w:t>
      </w:r>
      <w:r w:rsidRPr="00BC51EA">
        <w:rPr>
          <w:color w:val="000000"/>
          <w:spacing w:val="-1"/>
          <w:sz w:val="28"/>
          <w:szCs w:val="28"/>
          <w:u w:val="single"/>
        </w:rPr>
        <w:t>года</w:t>
      </w:r>
      <w:r w:rsidRPr="005525E4">
        <w:rPr>
          <w:color w:val="000000"/>
          <w:sz w:val="28"/>
          <w:szCs w:val="28"/>
        </w:rPr>
        <w:tab/>
      </w:r>
      <w:r>
        <w:rPr>
          <w:color w:val="000000"/>
          <w:sz w:val="28"/>
          <w:szCs w:val="28"/>
        </w:rPr>
        <w:t xml:space="preserve">                                          </w:t>
      </w:r>
      <w:r>
        <w:rPr>
          <w:color w:val="000000"/>
          <w:spacing w:val="-9"/>
          <w:sz w:val="28"/>
          <w:szCs w:val="28"/>
        </w:rPr>
        <w:t>№__</w:t>
      </w:r>
    </w:p>
    <w:p w:rsidR="00F47F90" w:rsidRDefault="00F47F90" w:rsidP="00F47F90">
      <w:pPr>
        <w:pStyle w:val="afa"/>
        <w:rPr>
          <w:b/>
          <w:sz w:val="28"/>
          <w:szCs w:val="28"/>
        </w:rPr>
      </w:pPr>
    </w:p>
    <w:tbl>
      <w:tblPr>
        <w:tblStyle w:val="af3"/>
        <w:tblW w:w="0" w:type="auto"/>
        <w:tblLook w:val="04A0" w:firstRow="1" w:lastRow="0" w:firstColumn="1" w:lastColumn="0" w:noHBand="0" w:noVBand="1"/>
      </w:tblPr>
      <w:tblGrid>
        <w:gridCol w:w="5387"/>
      </w:tblGrid>
      <w:tr w:rsidR="00F47F90" w:rsidTr="00F47F90">
        <w:tc>
          <w:tcPr>
            <w:tcW w:w="5387" w:type="dxa"/>
            <w:tcBorders>
              <w:top w:val="nil"/>
              <w:left w:val="nil"/>
              <w:bottom w:val="nil"/>
              <w:right w:val="nil"/>
            </w:tcBorders>
          </w:tcPr>
          <w:p w:rsidR="00F47F90" w:rsidRDefault="00F47F90" w:rsidP="00F47F90">
            <w:pPr>
              <w:jc w:val="both"/>
              <w:rPr>
                <w:b/>
                <w:sz w:val="28"/>
                <w:szCs w:val="28"/>
              </w:rPr>
            </w:pPr>
            <w:r>
              <w:rPr>
                <w:b/>
                <w:sz w:val="28"/>
                <w:szCs w:val="28"/>
              </w:rPr>
              <w:t>О принятии к учету и вводе</w:t>
            </w:r>
          </w:p>
          <w:p w:rsidR="00F47F90" w:rsidRDefault="00F47F90" w:rsidP="00F47F90">
            <w:pPr>
              <w:jc w:val="both"/>
              <w:rPr>
                <w:b/>
                <w:sz w:val="28"/>
                <w:szCs w:val="28"/>
              </w:rPr>
            </w:pPr>
            <w:r>
              <w:rPr>
                <w:b/>
                <w:sz w:val="28"/>
                <w:szCs w:val="28"/>
              </w:rPr>
              <w:t>в эксплуатацию основных средств</w:t>
            </w:r>
          </w:p>
          <w:p w:rsidR="00F47F90" w:rsidRDefault="0017167F" w:rsidP="00F47F90">
            <w:pPr>
              <w:jc w:val="both"/>
              <w:rPr>
                <w:b/>
                <w:sz w:val="28"/>
                <w:szCs w:val="28"/>
              </w:rPr>
            </w:pPr>
            <w:r>
              <w:rPr>
                <w:b/>
                <w:sz w:val="28"/>
                <w:szCs w:val="28"/>
              </w:rPr>
              <w:t xml:space="preserve">Шестаковского </w:t>
            </w:r>
            <w:r w:rsidR="00F47F90">
              <w:rPr>
                <w:b/>
                <w:sz w:val="28"/>
                <w:szCs w:val="28"/>
              </w:rPr>
              <w:t>сельского поселения</w:t>
            </w:r>
          </w:p>
          <w:p w:rsidR="00F47F90" w:rsidRDefault="00F47F90" w:rsidP="00F47F90">
            <w:pPr>
              <w:jc w:val="both"/>
              <w:rPr>
                <w:b/>
                <w:sz w:val="28"/>
                <w:szCs w:val="28"/>
              </w:rPr>
            </w:pPr>
            <w:r>
              <w:rPr>
                <w:b/>
                <w:sz w:val="28"/>
                <w:szCs w:val="28"/>
              </w:rPr>
              <w:t>Бобровского муниципального района</w:t>
            </w:r>
          </w:p>
          <w:p w:rsidR="00F47F90" w:rsidRPr="005525E4" w:rsidRDefault="00F47F90" w:rsidP="00F47F90">
            <w:pPr>
              <w:jc w:val="both"/>
              <w:rPr>
                <w:sz w:val="28"/>
                <w:szCs w:val="28"/>
              </w:rPr>
            </w:pPr>
            <w:r>
              <w:rPr>
                <w:b/>
                <w:sz w:val="28"/>
                <w:szCs w:val="28"/>
              </w:rPr>
              <w:t>Воронежской области</w:t>
            </w:r>
          </w:p>
          <w:p w:rsidR="00F47F90" w:rsidRDefault="00F47F90" w:rsidP="00F47F90">
            <w:pPr>
              <w:pStyle w:val="afa"/>
              <w:rPr>
                <w:b/>
                <w:sz w:val="28"/>
                <w:szCs w:val="28"/>
              </w:rPr>
            </w:pPr>
          </w:p>
        </w:tc>
      </w:tr>
    </w:tbl>
    <w:p w:rsidR="00F47F90" w:rsidRDefault="00F47F90" w:rsidP="00F47F90">
      <w:pPr>
        <w:pStyle w:val="afa"/>
        <w:rPr>
          <w:b/>
          <w:sz w:val="28"/>
          <w:szCs w:val="28"/>
        </w:rPr>
      </w:pPr>
    </w:p>
    <w:p w:rsidR="00F47F90" w:rsidRPr="005525E4" w:rsidRDefault="00F47F90" w:rsidP="00F47F90">
      <w:pPr>
        <w:rPr>
          <w:sz w:val="28"/>
          <w:szCs w:val="28"/>
        </w:rPr>
      </w:pPr>
    </w:p>
    <w:p w:rsidR="00F47F90" w:rsidRDefault="00F47F90" w:rsidP="00F47F90">
      <w:pPr>
        <w:ind w:firstLine="709"/>
        <w:jc w:val="both"/>
        <w:rPr>
          <w:sz w:val="28"/>
          <w:szCs w:val="28"/>
        </w:rPr>
      </w:pPr>
      <w:r>
        <w:rPr>
          <w:sz w:val="28"/>
          <w:szCs w:val="28"/>
        </w:rPr>
        <w:t xml:space="preserve">В связи с поступлением основных средств (окончанием работ, приемом-передачей), в соответствии с Федеральным Законом от 06 октября 2003 года №131-ФЗ «Об общих принципах организации местного самоуправления в Российской Федерации» и Уставом </w:t>
      </w:r>
      <w:r w:rsidR="0017167F">
        <w:rPr>
          <w:sz w:val="28"/>
          <w:szCs w:val="28"/>
        </w:rPr>
        <w:t>Шестаковского</w:t>
      </w:r>
      <w:r>
        <w:rPr>
          <w:sz w:val="28"/>
          <w:szCs w:val="28"/>
        </w:rPr>
        <w:t xml:space="preserve"> сельского поселения Бобровского муниципального района Воронежской области:</w:t>
      </w:r>
    </w:p>
    <w:p w:rsidR="00F47F90" w:rsidRDefault="00F47F90" w:rsidP="00F47F90">
      <w:pPr>
        <w:ind w:firstLine="709"/>
        <w:jc w:val="both"/>
        <w:rPr>
          <w:sz w:val="28"/>
          <w:szCs w:val="28"/>
        </w:rPr>
      </w:pPr>
    </w:p>
    <w:p w:rsidR="00F47F90" w:rsidRDefault="00F47F90" w:rsidP="00F47F90">
      <w:pPr>
        <w:numPr>
          <w:ilvl w:val="0"/>
          <w:numId w:val="16"/>
        </w:numPr>
        <w:ind w:left="0" w:firstLine="709"/>
        <w:jc w:val="both"/>
        <w:rPr>
          <w:sz w:val="28"/>
          <w:szCs w:val="28"/>
        </w:rPr>
      </w:pPr>
      <w:r>
        <w:rPr>
          <w:sz w:val="28"/>
          <w:szCs w:val="28"/>
        </w:rPr>
        <w:t>Ввести в эксплуатацию и принять к учету следующие основные средства:</w:t>
      </w:r>
    </w:p>
    <w:p w:rsidR="00F47F90" w:rsidRDefault="00F47F90" w:rsidP="00F47F90">
      <w:pPr>
        <w:ind w:firstLine="709"/>
        <w:jc w:val="both"/>
        <w:rPr>
          <w:sz w:val="28"/>
          <w:szCs w:val="28"/>
        </w:rPr>
      </w:pPr>
      <w:r>
        <w:rPr>
          <w:sz w:val="28"/>
          <w:szCs w:val="28"/>
        </w:rPr>
        <w:t>- Наименование объекта учета, первоначальная стоимость _</w:t>
      </w:r>
      <w:r w:rsidR="005E70D1">
        <w:rPr>
          <w:sz w:val="28"/>
          <w:szCs w:val="28"/>
        </w:rPr>
        <w:t>______</w:t>
      </w:r>
      <w:r>
        <w:rPr>
          <w:sz w:val="28"/>
          <w:szCs w:val="28"/>
        </w:rPr>
        <w:t>__ рублей, срок полезного использования до ___ лет, инвентарный номер __________.</w:t>
      </w:r>
    </w:p>
    <w:p w:rsidR="00F47F90" w:rsidRDefault="00F47F90" w:rsidP="00F47F90">
      <w:pPr>
        <w:ind w:firstLine="709"/>
        <w:jc w:val="both"/>
        <w:rPr>
          <w:sz w:val="28"/>
          <w:szCs w:val="28"/>
        </w:rPr>
      </w:pPr>
      <w:r>
        <w:rPr>
          <w:sz w:val="28"/>
          <w:szCs w:val="28"/>
        </w:rPr>
        <w:t>2. Материально ответственным лицом назначить</w:t>
      </w:r>
      <w:r w:rsidR="0017167F">
        <w:rPr>
          <w:sz w:val="28"/>
          <w:szCs w:val="28"/>
        </w:rPr>
        <w:t xml:space="preserve"> </w:t>
      </w:r>
      <w:r>
        <w:rPr>
          <w:sz w:val="28"/>
          <w:szCs w:val="28"/>
        </w:rPr>
        <w:t xml:space="preserve"> </w:t>
      </w:r>
      <w:proofErr w:type="spellStart"/>
      <w:r w:rsidR="00A11A18">
        <w:rPr>
          <w:sz w:val="28"/>
          <w:szCs w:val="28"/>
        </w:rPr>
        <w:t>И.о</w:t>
      </w:r>
      <w:proofErr w:type="spellEnd"/>
      <w:r w:rsidR="00A11A18">
        <w:rPr>
          <w:sz w:val="28"/>
          <w:szCs w:val="28"/>
        </w:rPr>
        <w:t>. г</w:t>
      </w:r>
      <w:r>
        <w:rPr>
          <w:sz w:val="28"/>
          <w:szCs w:val="28"/>
        </w:rPr>
        <w:t>лав</w:t>
      </w:r>
      <w:r w:rsidR="00A11A18">
        <w:rPr>
          <w:sz w:val="28"/>
          <w:szCs w:val="28"/>
        </w:rPr>
        <w:t>ы</w:t>
      </w:r>
      <w:r>
        <w:rPr>
          <w:sz w:val="28"/>
          <w:szCs w:val="28"/>
        </w:rPr>
        <w:t xml:space="preserve"> </w:t>
      </w:r>
      <w:r w:rsidR="0017167F">
        <w:rPr>
          <w:sz w:val="28"/>
          <w:szCs w:val="28"/>
        </w:rPr>
        <w:t xml:space="preserve">Шестаковского </w:t>
      </w:r>
      <w:r>
        <w:rPr>
          <w:sz w:val="28"/>
          <w:szCs w:val="28"/>
        </w:rPr>
        <w:t>сельского поселения ____________________.</w:t>
      </w:r>
    </w:p>
    <w:p w:rsidR="00F47F90" w:rsidRDefault="00F47F90" w:rsidP="00F47F90">
      <w:pPr>
        <w:tabs>
          <w:tab w:val="left" w:pos="5055"/>
        </w:tabs>
        <w:ind w:firstLine="709"/>
        <w:jc w:val="both"/>
        <w:rPr>
          <w:sz w:val="28"/>
          <w:szCs w:val="28"/>
        </w:rPr>
      </w:pPr>
      <w:r>
        <w:rPr>
          <w:sz w:val="28"/>
          <w:szCs w:val="28"/>
        </w:rPr>
        <w:t>3. Контроль за исполнением настоящего распоряжения оставляю за собой.</w:t>
      </w:r>
    </w:p>
    <w:p w:rsidR="00F47F90" w:rsidRPr="005525E4" w:rsidRDefault="00F47F90" w:rsidP="00F47F90">
      <w:pPr>
        <w:shd w:val="clear" w:color="auto" w:fill="FFFFFF"/>
        <w:ind w:firstLine="709"/>
        <w:rPr>
          <w:sz w:val="28"/>
          <w:szCs w:val="28"/>
        </w:rPr>
      </w:pPr>
    </w:p>
    <w:p w:rsidR="00F47F90" w:rsidRDefault="00F47F90" w:rsidP="00F47F90">
      <w:pPr>
        <w:shd w:val="clear" w:color="auto" w:fill="FFFFFF"/>
        <w:ind w:left="2885"/>
        <w:rPr>
          <w:sz w:val="28"/>
          <w:szCs w:val="28"/>
        </w:rPr>
      </w:pPr>
    </w:p>
    <w:p w:rsidR="00F47F90" w:rsidRDefault="00F47F90" w:rsidP="00F47F90">
      <w:pPr>
        <w:shd w:val="clear" w:color="auto" w:fill="FFFFFF"/>
        <w:ind w:left="2885"/>
        <w:rPr>
          <w:sz w:val="28"/>
          <w:szCs w:val="28"/>
        </w:rPr>
      </w:pPr>
    </w:p>
    <w:p w:rsidR="00F47F90" w:rsidRDefault="00F47F90" w:rsidP="00F47F90">
      <w:pPr>
        <w:shd w:val="clear" w:color="auto" w:fill="FFFFFF"/>
        <w:ind w:left="2885"/>
        <w:rPr>
          <w:sz w:val="28"/>
          <w:szCs w:val="28"/>
        </w:rPr>
      </w:pPr>
    </w:p>
    <w:p w:rsidR="00F47F90" w:rsidRPr="005525E4" w:rsidRDefault="00F47F90" w:rsidP="00F47F90">
      <w:pPr>
        <w:shd w:val="clear" w:color="auto" w:fill="FFFFFF"/>
        <w:ind w:left="2885"/>
        <w:rPr>
          <w:sz w:val="28"/>
          <w:szCs w:val="28"/>
        </w:rPr>
      </w:pPr>
    </w:p>
    <w:p w:rsidR="00F47F90" w:rsidRDefault="00A11A18" w:rsidP="00F47F90">
      <w:pPr>
        <w:shd w:val="clear" w:color="auto" w:fill="FFFFFF"/>
        <w:ind w:left="1440" w:hanging="1440"/>
        <w:rPr>
          <w:sz w:val="28"/>
          <w:szCs w:val="28"/>
        </w:rPr>
      </w:pPr>
      <w:proofErr w:type="spellStart"/>
      <w:r>
        <w:rPr>
          <w:sz w:val="28"/>
          <w:szCs w:val="28"/>
        </w:rPr>
        <w:t>И.о</w:t>
      </w:r>
      <w:proofErr w:type="spellEnd"/>
      <w:r>
        <w:rPr>
          <w:sz w:val="28"/>
          <w:szCs w:val="28"/>
        </w:rPr>
        <w:t>. г</w:t>
      </w:r>
      <w:r w:rsidR="00F47F90" w:rsidRPr="005525E4">
        <w:rPr>
          <w:sz w:val="28"/>
          <w:szCs w:val="28"/>
        </w:rPr>
        <w:t>лав</w:t>
      </w:r>
      <w:r>
        <w:rPr>
          <w:sz w:val="28"/>
          <w:szCs w:val="28"/>
        </w:rPr>
        <w:t>ы</w:t>
      </w:r>
      <w:r w:rsidR="00F47F90" w:rsidRPr="005525E4">
        <w:rPr>
          <w:sz w:val="28"/>
          <w:szCs w:val="28"/>
        </w:rPr>
        <w:t xml:space="preserve"> </w:t>
      </w:r>
      <w:r w:rsidR="0017167F">
        <w:rPr>
          <w:sz w:val="28"/>
          <w:szCs w:val="28"/>
        </w:rPr>
        <w:t>Шестаковского</w:t>
      </w:r>
      <w:r w:rsidR="00F47F90" w:rsidRPr="005525E4">
        <w:rPr>
          <w:sz w:val="28"/>
          <w:szCs w:val="28"/>
        </w:rPr>
        <w:t xml:space="preserve"> сельского поселения  </w:t>
      </w:r>
    </w:p>
    <w:p w:rsidR="00F47F90" w:rsidRDefault="00F47F90" w:rsidP="00F47F90">
      <w:pPr>
        <w:shd w:val="clear" w:color="auto" w:fill="FFFFFF"/>
        <w:ind w:left="1440" w:hanging="1440"/>
        <w:rPr>
          <w:sz w:val="28"/>
          <w:szCs w:val="28"/>
        </w:rPr>
      </w:pPr>
      <w:r>
        <w:rPr>
          <w:sz w:val="28"/>
          <w:szCs w:val="28"/>
        </w:rPr>
        <w:t>Бобровского муниципального района</w:t>
      </w:r>
    </w:p>
    <w:p w:rsidR="00F47F90" w:rsidRDefault="00F47F90" w:rsidP="00B05E11">
      <w:pPr>
        <w:rPr>
          <w:sz w:val="28"/>
          <w:szCs w:val="28"/>
        </w:rPr>
      </w:pPr>
      <w:r>
        <w:rPr>
          <w:sz w:val="28"/>
          <w:szCs w:val="28"/>
        </w:rPr>
        <w:t xml:space="preserve">Воронежской области                                 </w:t>
      </w:r>
      <w:r w:rsidRPr="005525E4">
        <w:rPr>
          <w:sz w:val="28"/>
          <w:szCs w:val="28"/>
        </w:rPr>
        <w:t xml:space="preserve">                  </w:t>
      </w:r>
      <w:r w:rsidR="00B05E11">
        <w:rPr>
          <w:sz w:val="28"/>
          <w:szCs w:val="28"/>
        </w:rPr>
        <w:t xml:space="preserve">          </w:t>
      </w:r>
      <w:r>
        <w:rPr>
          <w:sz w:val="28"/>
          <w:szCs w:val="28"/>
        </w:rPr>
        <w:t xml:space="preserve">      </w:t>
      </w:r>
      <w:r w:rsidRPr="005525E4">
        <w:rPr>
          <w:sz w:val="28"/>
          <w:szCs w:val="28"/>
        </w:rPr>
        <w:t xml:space="preserve">           </w:t>
      </w:r>
      <w:r w:rsidR="0017167F">
        <w:rPr>
          <w:sz w:val="28"/>
          <w:szCs w:val="28"/>
        </w:rPr>
        <w:t xml:space="preserve">А.С. </w:t>
      </w:r>
      <w:proofErr w:type="spellStart"/>
      <w:r w:rsidR="0017167F">
        <w:rPr>
          <w:sz w:val="28"/>
          <w:szCs w:val="28"/>
        </w:rPr>
        <w:t>Турищев</w:t>
      </w:r>
      <w:proofErr w:type="spellEnd"/>
    </w:p>
    <w:p w:rsidR="00282F83" w:rsidRDefault="00282F83" w:rsidP="003D4217">
      <w:pPr>
        <w:ind w:firstLine="709"/>
        <w:jc w:val="both"/>
        <w:rPr>
          <w:sz w:val="28"/>
          <w:szCs w:val="28"/>
        </w:rPr>
      </w:pPr>
    </w:p>
    <w:p w:rsidR="005C63AE" w:rsidRDefault="005C63AE" w:rsidP="003D4217">
      <w:pPr>
        <w:ind w:firstLine="709"/>
        <w:jc w:val="both"/>
        <w:rPr>
          <w:sz w:val="28"/>
          <w:szCs w:val="28"/>
        </w:rPr>
      </w:pPr>
    </w:p>
    <w:sectPr w:rsidR="005C63AE" w:rsidSect="00E8089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4D1"/>
    <w:multiLevelType w:val="hybridMultilevel"/>
    <w:tmpl w:val="535C70EA"/>
    <w:lvl w:ilvl="0" w:tplc="51886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534424"/>
    <w:multiLevelType w:val="hybridMultilevel"/>
    <w:tmpl w:val="8C80A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CD15D1"/>
    <w:multiLevelType w:val="multilevel"/>
    <w:tmpl w:val="44B4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490B4A"/>
    <w:multiLevelType w:val="hybridMultilevel"/>
    <w:tmpl w:val="1CD2F20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DD17DD"/>
    <w:multiLevelType w:val="hybridMultilevel"/>
    <w:tmpl w:val="5A70E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A38A8"/>
    <w:multiLevelType w:val="hybridMultilevel"/>
    <w:tmpl w:val="F5EE5BA6"/>
    <w:lvl w:ilvl="0" w:tplc="04190001">
      <w:start w:val="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D85A11"/>
    <w:multiLevelType w:val="hybridMultilevel"/>
    <w:tmpl w:val="A0AC8F4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5D79D3"/>
    <w:multiLevelType w:val="hybridMultilevel"/>
    <w:tmpl w:val="E1C4CC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A744C12"/>
    <w:multiLevelType w:val="multilevel"/>
    <w:tmpl w:val="ECD40F72"/>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2FD71397"/>
    <w:multiLevelType w:val="hybridMultilevel"/>
    <w:tmpl w:val="520046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8D32710"/>
    <w:multiLevelType w:val="hybridMultilevel"/>
    <w:tmpl w:val="5DE229D4"/>
    <w:lvl w:ilvl="0" w:tplc="36C6C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4A04B3"/>
    <w:multiLevelType w:val="hybridMultilevel"/>
    <w:tmpl w:val="CE88B5A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9FA51A0"/>
    <w:multiLevelType w:val="hybridMultilevel"/>
    <w:tmpl w:val="BD32DFE6"/>
    <w:lvl w:ilvl="0" w:tplc="33B866B8">
      <w:start w:val="1"/>
      <w:numFmt w:val="decimal"/>
      <w:lvlText w:val="%1."/>
      <w:lvlJc w:val="left"/>
      <w:pPr>
        <w:tabs>
          <w:tab w:val="num" w:pos="3600"/>
        </w:tabs>
        <w:ind w:left="3600" w:hanging="360"/>
      </w:pPr>
      <w:rPr>
        <w:rFonts w:hint="default"/>
      </w:rPr>
    </w:lvl>
    <w:lvl w:ilvl="1" w:tplc="F7D40A42">
      <w:numFmt w:val="none"/>
      <w:lvlText w:val=""/>
      <w:lvlJc w:val="left"/>
      <w:pPr>
        <w:tabs>
          <w:tab w:val="num" w:pos="360"/>
        </w:tabs>
      </w:pPr>
    </w:lvl>
    <w:lvl w:ilvl="2" w:tplc="C61A8982">
      <w:numFmt w:val="none"/>
      <w:lvlText w:val=""/>
      <w:lvlJc w:val="left"/>
      <w:pPr>
        <w:tabs>
          <w:tab w:val="num" w:pos="360"/>
        </w:tabs>
      </w:pPr>
    </w:lvl>
    <w:lvl w:ilvl="3" w:tplc="C584E5AC">
      <w:numFmt w:val="none"/>
      <w:lvlText w:val=""/>
      <w:lvlJc w:val="left"/>
      <w:pPr>
        <w:tabs>
          <w:tab w:val="num" w:pos="360"/>
        </w:tabs>
      </w:pPr>
    </w:lvl>
    <w:lvl w:ilvl="4" w:tplc="9ECC8124">
      <w:numFmt w:val="none"/>
      <w:lvlText w:val=""/>
      <w:lvlJc w:val="left"/>
      <w:pPr>
        <w:tabs>
          <w:tab w:val="num" w:pos="360"/>
        </w:tabs>
      </w:pPr>
    </w:lvl>
    <w:lvl w:ilvl="5" w:tplc="A62A137E">
      <w:numFmt w:val="none"/>
      <w:lvlText w:val=""/>
      <w:lvlJc w:val="left"/>
      <w:pPr>
        <w:tabs>
          <w:tab w:val="num" w:pos="360"/>
        </w:tabs>
      </w:pPr>
    </w:lvl>
    <w:lvl w:ilvl="6" w:tplc="11CE578E">
      <w:numFmt w:val="none"/>
      <w:lvlText w:val=""/>
      <w:lvlJc w:val="left"/>
      <w:pPr>
        <w:tabs>
          <w:tab w:val="num" w:pos="360"/>
        </w:tabs>
      </w:pPr>
    </w:lvl>
    <w:lvl w:ilvl="7" w:tplc="720CBAFC">
      <w:numFmt w:val="none"/>
      <w:lvlText w:val=""/>
      <w:lvlJc w:val="left"/>
      <w:pPr>
        <w:tabs>
          <w:tab w:val="num" w:pos="360"/>
        </w:tabs>
      </w:pPr>
    </w:lvl>
    <w:lvl w:ilvl="8" w:tplc="C804D96E">
      <w:numFmt w:val="none"/>
      <w:lvlText w:val=""/>
      <w:lvlJc w:val="left"/>
      <w:pPr>
        <w:tabs>
          <w:tab w:val="num" w:pos="360"/>
        </w:tabs>
      </w:pPr>
    </w:lvl>
  </w:abstractNum>
  <w:abstractNum w:abstractNumId="13">
    <w:nsid w:val="5A27466B"/>
    <w:multiLevelType w:val="multilevel"/>
    <w:tmpl w:val="ECD40F72"/>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4">
    <w:nsid w:val="5ABC1997"/>
    <w:multiLevelType w:val="hybridMultilevel"/>
    <w:tmpl w:val="CA8C0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AF1BC0"/>
    <w:multiLevelType w:val="hybridMultilevel"/>
    <w:tmpl w:val="D6E22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083CD5"/>
    <w:multiLevelType w:val="multilevel"/>
    <w:tmpl w:val="BD32DFE6"/>
    <w:lvl w:ilvl="0">
      <w:start w:val="1"/>
      <w:numFmt w:val="decimal"/>
      <w:lvlText w:val="%1."/>
      <w:lvlJc w:val="left"/>
      <w:pPr>
        <w:tabs>
          <w:tab w:val="num" w:pos="3600"/>
        </w:tabs>
        <w:ind w:left="36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3"/>
  </w:num>
  <w:num w:numId="2">
    <w:abstractNumId w:val="1"/>
  </w:num>
  <w:num w:numId="3">
    <w:abstractNumId w:val="4"/>
  </w:num>
  <w:num w:numId="4">
    <w:abstractNumId w:val="10"/>
  </w:num>
  <w:num w:numId="5">
    <w:abstractNumId w:val="6"/>
  </w:num>
  <w:num w:numId="6">
    <w:abstractNumId w:val="12"/>
  </w:num>
  <w:num w:numId="7">
    <w:abstractNumId w:val="5"/>
  </w:num>
  <w:num w:numId="8">
    <w:abstractNumId w:val="9"/>
  </w:num>
  <w:num w:numId="9">
    <w:abstractNumId w:val="14"/>
  </w:num>
  <w:num w:numId="10">
    <w:abstractNumId w:val="15"/>
  </w:num>
  <w:num w:numId="11">
    <w:abstractNumId w:val="7"/>
  </w:num>
  <w:num w:numId="12">
    <w:abstractNumId w:val="3"/>
  </w:num>
  <w:num w:numId="13">
    <w:abstractNumId w:val="11"/>
  </w:num>
  <w:num w:numId="14">
    <w:abstractNumId w:val="16"/>
  </w:num>
  <w:num w:numId="15">
    <w:abstractNumId w:val="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B0"/>
    <w:rsid w:val="00011D83"/>
    <w:rsid w:val="000D1205"/>
    <w:rsid w:val="00143654"/>
    <w:rsid w:val="00155022"/>
    <w:rsid w:val="0015636E"/>
    <w:rsid w:val="0017167F"/>
    <w:rsid w:val="001901DE"/>
    <w:rsid w:val="00196B73"/>
    <w:rsid w:val="001A18C1"/>
    <w:rsid w:val="001B2094"/>
    <w:rsid w:val="001B36CA"/>
    <w:rsid w:val="001B77F9"/>
    <w:rsid w:val="001D3E8F"/>
    <w:rsid w:val="002216FD"/>
    <w:rsid w:val="00223D80"/>
    <w:rsid w:val="00226BA6"/>
    <w:rsid w:val="00253C1C"/>
    <w:rsid w:val="00257955"/>
    <w:rsid w:val="00265ADA"/>
    <w:rsid w:val="00272BFA"/>
    <w:rsid w:val="00282F83"/>
    <w:rsid w:val="002A1E2F"/>
    <w:rsid w:val="002B0F14"/>
    <w:rsid w:val="002B166B"/>
    <w:rsid w:val="002C7BA5"/>
    <w:rsid w:val="002E56D8"/>
    <w:rsid w:val="002F67D5"/>
    <w:rsid w:val="00342E75"/>
    <w:rsid w:val="00347EA9"/>
    <w:rsid w:val="003878F5"/>
    <w:rsid w:val="0039256A"/>
    <w:rsid w:val="003C14A0"/>
    <w:rsid w:val="003C1810"/>
    <w:rsid w:val="003C7FFD"/>
    <w:rsid w:val="003D4217"/>
    <w:rsid w:val="004113FA"/>
    <w:rsid w:val="00413439"/>
    <w:rsid w:val="00420994"/>
    <w:rsid w:val="004251EF"/>
    <w:rsid w:val="0047489E"/>
    <w:rsid w:val="004775FF"/>
    <w:rsid w:val="0049645D"/>
    <w:rsid w:val="004C3F72"/>
    <w:rsid w:val="00554C27"/>
    <w:rsid w:val="00561CEE"/>
    <w:rsid w:val="005B52C1"/>
    <w:rsid w:val="005C63AE"/>
    <w:rsid w:val="005E70D1"/>
    <w:rsid w:val="005F2055"/>
    <w:rsid w:val="0060006F"/>
    <w:rsid w:val="00602BA7"/>
    <w:rsid w:val="00654717"/>
    <w:rsid w:val="006900BB"/>
    <w:rsid w:val="006C59A6"/>
    <w:rsid w:val="006C764B"/>
    <w:rsid w:val="006D06B7"/>
    <w:rsid w:val="00730F3C"/>
    <w:rsid w:val="00734024"/>
    <w:rsid w:val="007345D6"/>
    <w:rsid w:val="00747673"/>
    <w:rsid w:val="00752561"/>
    <w:rsid w:val="0076004B"/>
    <w:rsid w:val="00781F20"/>
    <w:rsid w:val="007859E3"/>
    <w:rsid w:val="00785D8A"/>
    <w:rsid w:val="007D466D"/>
    <w:rsid w:val="0082222C"/>
    <w:rsid w:val="00870A06"/>
    <w:rsid w:val="008846E3"/>
    <w:rsid w:val="008924F4"/>
    <w:rsid w:val="008C0CF7"/>
    <w:rsid w:val="0091706B"/>
    <w:rsid w:val="0092242F"/>
    <w:rsid w:val="0092747C"/>
    <w:rsid w:val="009418EB"/>
    <w:rsid w:val="00944CB2"/>
    <w:rsid w:val="009727CF"/>
    <w:rsid w:val="00990C47"/>
    <w:rsid w:val="009D641F"/>
    <w:rsid w:val="00A06559"/>
    <w:rsid w:val="00A06D6E"/>
    <w:rsid w:val="00A11A18"/>
    <w:rsid w:val="00A220E4"/>
    <w:rsid w:val="00A4761C"/>
    <w:rsid w:val="00A661A5"/>
    <w:rsid w:val="00AA282D"/>
    <w:rsid w:val="00AA6725"/>
    <w:rsid w:val="00AF4C4D"/>
    <w:rsid w:val="00B05E11"/>
    <w:rsid w:val="00B26EB2"/>
    <w:rsid w:val="00B315F9"/>
    <w:rsid w:val="00B35481"/>
    <w:rsid w:val="00BC04EF"/>
    <w:rsid w:val="00BE58B1"/>
    <w:rsid w:val="00C017AB"/>
    <w:rsid w:val="00C4606B"/>
    <w:rsid w:val="00C92C66"/>
    <w:rsid w:val="00C94F08"/>
    <w:rsid w:val="00D1106A"/>
    <w:rsid w:val="00D24204"/>
    <w:rsid w:val="00D37A16"/>
    <w:rsid w:val="00D93CFA"/>
    <w:rsid w:val="00DC2380"/>
    <w:rsid w:val="00DC5BB0"/>
    <w:rsid w:val="00DE5B10"/>
    <w:rsid w:val="00DE73BB"/>
    <w:rsid w:val="00E51032"/>
    <w:rsid w:val="00E80892"/>
    <w:rsid w:val="00EA3DD0"/>
    <w:rsid w:val="00F31FE0"/>
    <w:rsid w:val="00F47F90"/>
    <w:rsid w:val="00F53E8B"/>
    <w:rsid w:val="00F8113E"/>
    <w:rsid w:val="00FE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B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B0F14"/>
    <w:pPr>
      <w:spacing w:before="100" w:beforeAutospacing="1" w:after="100" w:afterAutospacing="1"/>
      <w:jc w:val="center"/>
      <w:outlineLvl w:val="1"/>
    </w:pPr>
    <w:rPr>
      <w:rFonts w:ascii="Arial" w:eastAsiaTheme="minorEastAsia" w:hAnsi="Arial" w:cs="Arial"/>
      <w:b/>
      <w:bCs/>
      <w:i/>
      <w:iCs/>
      <w:color w:val="000000"/>
    </w:rPr>
  </w:style>
  <w:style w:type="paragraph" w:styleId="3">
    <w:name w:val="heading 3"/>
    <w:basedOn w:val="a"/>
    <w:next w:val="a"/>
    <w:link w:val="30"/>
    <w:unhideWhenUsed/>
    <w:qFormat/>
    <w:rsid w:val="008924F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F14"/>
    <w:rPr>
      <w:rFonts w:ascii="Arial" w:eastAsiaTheme="minorEastAsia" w:hAnsi="Arial" w:cs="Arial"/>
      <w:b/>
      <w:bCs/>
      <w:i/>
      <w:iCs/>
      <w:color w:val="000000"/>
      <w:sz w:val="24"/>
      <w:szCs w:val="24"/>
      <w:lang w:eastAsia="ru-RU"/>
    </w:rPr>
  </w:style>
  <w:style w:type="character" w:customStyle="1" w:styleId="30">
    <w:name w:val="Заголовок 3 Знак"/>
    <w:basedOn w:val="a0"/>
    <w:link w:val="3"/>
    <w:uiPriority w:val="9"/>
    <w:semiHidden/>
    <w:rsid w:val="008924F4"/>
    <w:rPr>
      <w:rFonts w:asciiTheme="majorHAnsi" w:eastAsiaTheme="majorEastAsia" w:hAnsiTheme="majorHAnsi" w:cstheme="majorBidi"/>
      <w:color w:val="1F4D78" w:themeColor="accent1" w:themeShade="7F"/>
      <w:sz w:val="24"/>
      <w:szCs w:val="24"/>
      <w:lang w:eastAsia="ru-RU"/>
    </w:rPr>
  </w:style>
  <w:style w:type="paragraph" w:customStyle="1" w:styleId="ConsPlusNormal">
    <w:name w:val="ConsPlusNormal"/>
    <w:rsid w:val="00DC5BB0"/>
    <w:pPr>
      <w:autoSpaceDE w:val="0"/>
      <w:autoSpaceDN w:val="0"/>
      <w:adjustRightInd w:val="0"/>
      <w:spacing w:after="0" w:line="240" w:lineRule="auto"/>
    </w:pPr>
    <w:rPr>
      <w:rFonts w:ascii="Arial" w:eastAsia="Calibri" w:hAnsi="Arial" w:cs="Arial"/>
      <w:sz w:val="20"/>
      <w:szCs w:val="20"/>
      <w:lang w:eastAsia="ru-RU"/>
    </w:rPr>
  </w:style>
  <w:style w:type="character" w:styleId="a3">
    <w:name w:val="Emphasis"/>
    <w:uiPriority w:val="20"/>
    <w:qFormat/>
    <w:rsid w:val="00DC5BB0"/>
    <w:rPr>
      <w:i/>
      <w:iCs/>
    </w:rPr>
  </w:style>
  <w:style w:type="character" w:styleId="a4">
    <w:name w:val="Hyperlink"/>
    <w:basedOn w:val="a0"/>
    <w:uiPriority w:val="99"/>
    <w:semiHidden/>
    <w:unhideWhenUsed/>
    <w:rsid w:val="00DC5BB0"/>
    <w:rPr>
      <w:strike w:val="0"/>
      <w:dstrike w:val="0"/>
      <w:color w:val="000000"/>
      <w:u w:val="none"/>
      <w:effect w:val="none"/>
    </w:rPr>
  </w:style>
  <w:style w:type="paragraph" w:styleId="a5">
    <w:name w:val="Normal (Web)"/>
    <w:basedOn w:val="a"/>
    <w:uiPriority w:val="99"/>
    <w:unhideWhenUsed/>
    <w:rsid w:val="002B0F14"/>
    <w:pPr>
      <w:spacing w:before="100" w:beforeAutospacing="1" w:after="100" w:afterAutospacing="1"/>
      <w:jc w:val="both"/>
    </w:pPr>
    <w:rPr>
      <w:rFonts w:ascii="Arial" w:eastAsiaTheme="minorEastAsia" w:hAnsi="Arial" w:cs="Arial"/>
    </w:rPr>
  </w:style>
  <w:style w:type="character" w:customStyle="1" w:styleId="printable">
    <w:name w:val="printable"/>
    <w:basedOn w:val="a0"/>
    <w:rsid w:val="002B0F14"/>
  </w:style>
  <w:style w:type="character" w:customStyle="1" w:styleId="enumerated">
    <w:name w:val="enumerated"/>
    <w:basedOn w:val="a0"/>
    <w:rsid w:val="002B0F14"/>
  </w:style>
  <w:style w:type="paragraph" w:styleId="a6">
    <w:name w:val="Balloon Text"/>
    <w:basedOn w:val="a"/>
    <w:link w:val="a7"/>
    <w:semiHidden/>
    <w:unhideWhenUsed/>
    <w:rsid w:val="00752561"/>
    <w:rPr>
      <w:rFonts w:ascii="Segoe UI" w:hAnsi="Segoe UI" w:cs="Segoe UI"/>
      <w:sz w:val="18"/>
      <w:szCs w:val="18"/>
    </w:rPr>
  </w:style>
  <w:style w:type="character" w:customStyle="1" w:styleId="a7">
    <w:name w:val="Текст выноски Знак"/>
    <w:basedOn w:val="a0"/>
    <w:link w:val="a6"/>
    <w:uiPriority w:val="99"/>
    <w:semiHidden/>
    <w:rsid w:val="00752561"/>
    <w:rPr>
      <w:rFonts w:ascii="Segoe UI" w:eastAsia="Times New Roman" w:hAnsi="Segoe UI" w:cs="Segoe UI"/>
      <w:sz w:val="18"/>
      <w:szCs w:val="18"/>
      <w:lang w:eastAsia="ru-RU"/>
    </w:rPr>
  </w:style>
  <w:style w:type="paragraph" w:styleId="a8">
    <w:name w:val="List Paragraph"/>
    <w:basedOn w:val="a"/>
    <w:uiPriority w:val="34"/>
    <w:qFormat/>
    <w:rsid w:val="0060006F"/>
    <w:pPr>
      <w:ind w:left="720"/>
      <w:contextualSpacing/>
    </w:pPr>
  </w:style>
  <w:style w:type="paragraph" w:customStyle="1" w:styleId="a9">
    <w:name w:val="Знак Знак Знак Знак"/>
    <w:basedOn w:val="a"/>
    <w:rsid w:val="00747673"/>
    <w:rPr>
      <w:rFonts w:ascii="Verdana" w:hAnsi="Verdana" w:cs="Verdana"/>
      <w:sz w:val="20"/>
      <w:szCs w:val="20"/>
      <w:lang w:val="en-US" w:eastAsia="en-US"/>
    </w:rPr>
  </w:style>
  <w:style w:type="paragraph" w:styleId="aa">
    <w:name w:val="header"/>
    <w:basedOn w:val="a"/>
    <w:link w:val="ab"/>
    <w:rsid w:val="00747673"/>
    <w:pPr>
      <w:tabs>
        <w:tab w:val="center" w:pos="4677"/>
        <w:tab w:val="right" w:pos="9355"/>
      </w:tabs>
    </w:pPr>
  </w:style>
  <w:style w:type="character" w:customStyle="1" w:styleId="ab">
    <w:name w:val="Верхний колонтитул Знак"/>
    <w:basedOn w:val="a0"/>
    <w:link w:val="aa"/>
    <w:rsid w:val="00747673"/>
    <w:rPr>
      <w:rFonts w:ascii="Times New Roman" w:eastAsia="Times New Roman" w:hAnsi="Times New Roman" w:cs="Times New Roman"/>
      <w:sz w:val="24"/>
      <w:szCs w:val="24"/>
      <w:lang w:eastAsia="ru-RU"/>
    </w:rPr>
  </w:style>
  <w:style w:type="character" w:styleId="ac">
    <w:name w:val="page number"/>
    <w:basedOn w:val="a0"/>
    <w:rsid w:val="00747673"/>
  </w:style>
  <w:style w:type="paragraph" w:customStyle="1" w:styleId="ad">
    <w:name w:val="Знак"/>
    <w:basedOn w:val="a"/>
    <w:rsid w:val="00747673"/>
    <w:rPr>
      <w:rFonts w:ascii="Verdana" w:hAnsi="Verdana" w:cs="Verdana"/>
      <w:sz w:val="20"/>
      <w:szCs w:val="20"/>
      <w:lang w:val="en-US" w:eastAsia="en-US"/>
    </w:rPr>
  </w:style>
  <w:style w:type="paragraph" w:customStyle="1" w:styleId="ae">
    <w:name w:val="Гена"/>
    <w:basedOn w:val="a"/>
    <w:link w:val="af"/>
    <w:rsid w:val="00747673"/>
    <w:pPr>
      <w:widowControl w:val="0"/>
      <w:shd w:val="clear" w:color="auto" w:fill="FFFFFF"/>
      <w:autoSpaceDE w:val="0"/>
      <w:autoSpaceDN w:val="0"/>
      <w:adjustRightInd w:val="0"/>
      <w:ind w:firstLine="851"/>
      <w:jc w:val="both"/>
    </w:pPr>
    <w:rPr>
      <w:color w:val="000000"/>
      <w:sz w:val="28"/>
      <w:szCs w:val="28"/>
    </w:rPr>
  </w:style>
  <w:style w:type="character" w:customStyle="1" w:styleId="af">
    <w:name w:val="Гена Знак"/>
    <w:link w:val="ae"/>
    <w:rsid w:val="00747673"/>
    <w:rPr>
      <w:rFonts w:ascii="Times New Roman" w:eastAsia="Times New Roman" w:hAnsi="Times New Roman" w:cs="Times New Roman"/>
      <w:color w:val="000000"/>
      <w:sz w:val="28"/>
      <w:szCs w:val="28"/>
      <w:shd w:val="clear" w:color="auto" w:fill="FFFFFF"/>
      <w:lang w:eastAsia="ru-RU"/>
    </w:rPr>
  </w:style>
  <w:style w:type="paragraph" w:customStyle="1" w:styleId="af0">
    <w:name w:val="обычный_"/>
    <w:basedOn w:val="a"/>
    <w:autoRedefine/>
    <w:rsid w:val="00747673"/>
    <w:pPr>
      <w:widowControl w:val="0"/>
      <w:jc w:val="both"/>
    </w:pPr>
    <w:rPr>
      <w:sz w:val="28"/>
      <w:szCs w:val="28"/>
      <w:lang w:eastAsia="en-US"/>
    </w:rPr>
  </w:style>
  <w:style w:type="character" w:customStyle="1" w:styleId="blk3">
    <w:name w:val="blk3"/>
    <w:rsid w:val="00747673"/>
    <w:rPr>
      <w:vanish w:val="0"/>
      <w:webHidden w:val="0"/>
      <w:specVanish w:val="0"/>
    </w:rPr>
  </w:style>
  <w:style w:type="paragraph" w:styleId="af1">
    <w:name w:val="Document Map"/>
    <w:basedOn w:val="a"/>
    <w:link w:val="af2"/>
    <w:rsid w:val="00747673"/>
    <w:rPr>
      <w:rFonts w:ascii="Tahoma" w:hAnsi="Tahoma" w:cs="Tahoma"/>
      <w:sz w:val="16"/>
      <w:szCs w:val="16"/>
    </w:rPr>
  </w:style>
  <w:style w:type="character" w:customStyle="1" w:styleId="af2">
    <w:name w:val="Схема документа Знак"/>
    <w:basedOn w:val="a0"/>
    <w:link w:val="af1"/>
    <w:rsid w:val="00747673"/>
    <w:rPr>
      <w:rFonts w:ascii="Tahoma" w:eastAsia="Times New Roman" w:hAnsi="Tahoma" w:cs="Tahoma"/>
      <w:sz w:val="16"/>
      <w:szCs w:val="16"/>
      <w:lang w:eastAsia="ru-RU"/>
    </w:rPr>
  </w:style>
  <w:style w:type="table" w:styleId="af3">
    <w:name w:val="Table Grid"/>
    <w:basedOn w:val="a1"/>
    <w:rsid w:val="005C63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2)_"/>
    <w:link w:val="320"/>
    <w:rsid w:val="005C63AE"/>
    <w:rPr>
      <w:rFonts w:ascii="Tahoma" w:hAnsi="Tahoma"/>
      <w:b/>
      <w:bCs/>
      <w:sz w:val="15"/>
      <w:szCs w:val="15"/>
      <w:shd w:val="clear" w:color="auto" w:fill="FFFFFF"/>
    </w:rPr>
  </w:style>
  <w:style w:type="paragraph" w:customStyle="1" w:styleId="320">
    <w:name w:val="Заголовок №3 (2)"/>
    <w:basedOn w:val="a"/>
    <w:link w:val="32"/>
    <w:rsid w:val="005C63AE"/>
    <w:pPr>
      <w:widowControl w:val="0"/>
      <w:shd w:val="clear" w:color="auto" w:fill="FFFFFF"/>
      <w:spacing w:before="180" w:after="300" w:line="240" w:lineRule="atLeast"/>
      <w:jc w:val="center"/>
      <w:outlineLvl w:val="2"/>
    </w:pPr>
    <w:rPr>
      <w:rFonts w:ascii="Tahoma" w:eastAsiaTheme="minorHAnsi" w:hAnsi="Tahoma" w:cstheme="minorBidi"/>
      <w:b/>
      <w:bCs/>
      <w:sz w:val="15"/>
      <w:szCs w:val="15"/>
      <w:lang w:eastAsia="en-US"/>
    </w:rPr>
  </w:style>
  <w:style w:type="character" w:customStyle="1" w:styleId="af4">
    <w:name w:val="Основной текст Знак"/>
    <w:link w:val="af5"/>
    <w:rsid w:val="005C63AE"/>
    <w:rPr>
      <w:sz w:val="16"/>
      <w:szCs w:val="16"/>
      <w:shd w:val="clear" w:color="auto" w:fill="FFFFFF"/>
    </w:rPr>
  </w:style>
  <w:style w:type="paragraph" w:styleId="af5">
    <w:name w:val="Body Text"/>
    <w:basedOn w:val="a"/>
    <w:link w:val="af4"/>
    <w:rsid w:val="005C63AE"/>
    <w:pPr>
      <w:widowControl w:val="0"/>
      <w:shd w:val="clear" w:color="auto" w:fill="FFFFFF"/>
      <w:spacing w:before="300" w:after="180" w:line="240" w:lineRule="atLeast"/>
      <w:ind w:hanging="560"/>
    </w:pPr>
    <w:rPr>
      <w:rFonts w:asciiTheme="minorHAnsi" w:eastAsiaTheme="minorHAnsi" w:hAnsiTheme="minorHAnsi" w:cstheme="minorBidi"/>
      <w:sz w:val="16"/>
      <w:szCs w:val="16"/>
      <w:lang w:eastAsia="en-US"/>
    </w:rPr>
  </w:style>
  <w:style w:type="character" w:customStyle="1" w:styleId="1">
    <w:name w:val="Основной текст Знак1"/>
    <w:basedOn w:val="a0"/>
    <w:uiPriority w:val="99"/>
    <w:semiHidden/>
    <w:rsid w:val="005C63AE"/>
    <w:rPr>
      <w:rFonts w:ascii="Times New Roman" w:eastAsia="Times New Roman" w:hAnsi="Times New Roman" w:cs="Times New Roman"/>
      <w:sz w:val="24"/>
      <w:szCs w:val="24"/>
      <w:lang w:eastAsia="ru-RU"/>
    </w:rPr>
  </w:style>
  <w:style w:type="paragraph" w:styleId="af6">
    <w:name w:val="footer"/>
    <w:basedOn w:val="a"/>
    <w:link w:val="af7"/>
    <w:rsid w:val="005C63AE"/>
    <w:pPr>
      <w:tabs>
        <w:tab w:val="center" w:pos="4677"/>
        <w:tab w:val="right" w:pos="9355"/>
      </w:tabs>
    </w:pPr>
  </w:style>
  <w:style w:type="character" w:customStyle="1" w:styleId="af7">
    <w:name w:val="Нижний колонтитул Знак"/>
    <w:basedOn w:val="a0"/>
    <w:link w:val="af6"/>
    <w:rsid w:val="005C63AE"/>
    <w:rPr>
      <w:rFonts w:ascii="Times New Roman" w:eastAsia="Times New Roman" w:hAnsi="Times New Roman" w:cs="Times New Roman"/>
      <w:sz w:val="24"/>
      <w:szCs w:val="24"/>
      <w:lang w:eastAsia="ru-RU"/>
    </w:rPr>
  </w:style>
  <w:style w:type="character" w:customStyle="1" w:styleId="31">
    <w:name w:val="Знак Знак3"/>
    <w:locked/>
    <w:rsid w:val="005C63AE"/>
    <w:rPr>
      <w:sz w:val="16"/>
      <w:szCs w:val="16"/>
      <w:lang w:bidi="ar-SA"/>
    </w:rPr>
  </w:style>
  <w:style w:type="paragraph" w:customStyle="1" w:styleId="af8">
    <w:name w:val="Нормальный (таблица)"/>
    <w:basedOn w:val="a"/>
    <w:next w:val="a"/>
    <w:uiPriority w:val="99"/>
    <w:rsid w:val="005C63AE"/>
    <w:pPr>
      <w:autoSpaceDE w:val="0"/>
      <w:autoSpaceDN w:val="0"/>
      <w:adjustRightInd w:val="0"/>
      <w:jc w:val="both"/>
    </w:pPr>
    <w:rPr>
      <w:rFonts w:ascii="Arial" w:hAnsi="Arial" w:cs="Arial"/>
    </w:rPr>
  </w:style>
  <w:style w:type="character" w:customStyle="1" w:styleId="af9">
    <w:name w:val="Гипертекстовая ссылка"/>
    <w:uiPriority w:val="99"/>
    <w:rsid w:val="005C63AE"/>
    <w:rPr>
      <w:color w:val="106BBE"/>
    </w:rPr>
  </w:style>
  <w:style w:type="paragraph" w:styleId="afa">
    <w:name w:val="No Spacing"/>
    <w:uiPriority w:val="1"/>
    <w:qFormat/>
    <w:rsid w:val="00F47F9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B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B0F14"/>
    <w:pPr>
      <w:spacing w:before="100" w:beforeAutospacing="1" w:after="100" w:afterAutospacing="1"/>
      <w:jc w:val="center"/>
      <w:outlineLvl w:val="1"/>
    </w:pPr>
    <w:rPr>
      <w:rFonts w:ascii="Arial" w:eastAsiaTheme="minorEastAsia" w:hAnsi="Arial" w:cs="Arial"/>
      <w:b/>
      <w:bCs/>
      <w:i/>
      <w:iCs/>
      <w:color w:val="000000"/>
    </w:rPr>
  </w:style>
  <w:style w:type="paragraph" w:styleId="3">
    <w:name w:val="heading 3"/>
    <w:basedOn w:val="a"/>
    <w:next w:val="a"/>
    <w:link w:val="30"/>
    <w:unhideWhenUsed/>
    <w:qFormat/>
    <w:rsid w:val="008924F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F14"/>
    <w:rPr>
      <w:rFonts w:ascii="Arial" w:eastAsiaTheme="minorEastAsia" w:hAnsi="Arial" w:cs="Arial"/>
      <w:b/>
      <w:bCs/>
      <w:i/>
      <w:iCs/>
      <w:color w:val="000000"/>
      <w:sz w:val="24"/>
      <w:szCs w:val="24"/>
      <w:lang w:eastAsia="ru-RU"/>
    </w:rPr>
  </w:style>
  <w:style w:type="character" w:customStyle="1" w:styleId="30">
    <w:name w:val="Заголовок 3 Знак"/>
    <w:basedOn w:val="a0"/>
    <w:link w:val="3"/>
    <w:uiPriority w:val="9"/>
    <w:semiHidden/>
    <w:rsid w:val="008924F4"/>
    <w:rPr>
      <w:rFonts w:asciiTheme="majorHAnsi" w:eastAsiaTheme="majorEastAsia" w:hAnsiTheme="majorHAnsi" w:cstheme="majorBidi"/>
      <w:color w:val="1F4D78" w:themeColor="accent1" w:themeShade="7F"/>
      <w:sz w:val="24"/>
      <w:szCs w:val="24"/>
      <w:lang w:eastAsia="ru-RU"/>
    </w:rPr>
  </w:style>
  <w:style w:type="paragraph" w:customStyle="1" w:styleId="ConsPlusNormal">
    <w:name w:val="ConsPlusNormal"/>
    <w:rsid w:val="00DC5BB0"/>
    <w:pPr>
      <w:autoSpaceDE w:val="0"/>
      <w:autoSpaceDN w:val="0"/>
      <w:adjustRightInd w:val="0"/>
      <w:spacing w:after="0" w:line="240" w:lineRule="auto"/>
    </w:pPr>
    <w:rPr>
      <w:rFonts w:ascii="Arial" w:eastAsia="Calibri" w:hAnsi="Arial" w:cs="Arial"/>
      <w:sz w:val="20"/>
      <w:szCs w:val="20"/>
      <w:lang w:eastAsia="ru-RU"/>
    </w:rPr>
  </w:style>
  <w:style w:type="character" w:styleId="a3">
    <w:name w:val="Emphasis"/>
    <w:uiPriority w:val="20"/>
    <w:qFormat/>
    <w:rsid w:val="00DC5BB0"/>
    <w:rPr>
      <w:i/>
      <w:iCs/>
    </w:rPr>
  </w:style>
  <w:style w:type="character" w:styleId="a4">
    <w:name w:val="Hyperlink"/>
    <w:basedOn w:val="a0"/>
    <w:uiPriority w:val="99"/>
    <w:semiHidden/>
    <w:unhideWhenUsed/>
    <w:rsid w:val="00DC5BB0"/>
    <w:rPr>
      <w:strike w:val="0"/>
      <w:dstrike w:val="0"/>
      <w:color w:val="000000"/>
      <w:u w:val="none"/>
      <w:effect w:val="none"/>
    </w:rPr>
  </w:style>
  <w:style w:type="paragraph" w:styleId="a5">
    <w:name w:val="Normal (Web)"/>
    <w:basedOn w:val="a"/>
    <w:uiPriority w:val="99"/>
    <w:unhideWhenUsed/>
    <w:rsid w:val="002B0F14"/>
    <w:pPr>
      <w:spacing w:before="100" w:beforeAutospacing="1" w:after="100" w:afterAutospacing="1"/>
      <w:jc w:val="both"/>
    </w:pPr>
    <w:rPr>
      <w:rFonts w:ascii="Arial" w:eastAsiaTheme="minorEastAsia" w:hAnsi="Arial" w:cs="Arial"/>
    </w:rPr>
  </w:style>
  <w:style w:type="character" w:customStyle="1" w:styleId="printable">
    <w:name w:val="printable"/>
    <w:basedOn w:val="a0"/>
    <w:rsid w:val="002B0F14"/>
  </w:style>
  <w:style w:type="character" w:customStyle="1" w:styleId="enumerated">
    <w:name w:val="enumerated"/>
    <w:basedOn w:val="a0"/>
    <w:rsid w:val="002B0F14"/>
  </w:style>
  <w:style w:type="paragraph" w:styleId="a6">
    <w:name w:val="Balloon Text"/>
    <w:basedOn w:val="a"/>
    <w:link w:val="a7"/>
    <w:semiHidden/>
    <w:unhideWhenUsed/>
    <w:rsid w:val="00752561"/>
    <w:rPr>
      <w:rFonts w:ascii="Segoe UI" w:hAnsi="Segoe UI" w:cs="Segoe UI"/>
      <w:sz w:val="18"/>
      <w:szCs w:val="18"/>
    </w:rPr>
  </w:style>
  <w:style w:type="character" w:customStyle="1" w:styleId="a7">
    <w:name w:val="Текст выноски Знак"/>
    <w:basedOn w:val="a0"/>
    <w:link w:val="a6"/>
    <w:uiPriority w:val="99"/>
    <w:semiHidden/>
    <w:rsid w:val="00752561"/>
    <w:rPr>
      <w:rFonts w:ascii="Segoe UI" w:eastAsia="Times New Roman" w:hAnsi="Segoe UI" w:cs="Segoe UI"/>
      <w:sz w:val="18"/>
      <w:szCs w:val="18"/>
      <w:lang w:eastAsia="ru-RU"/>
    </w:rPr>
  </w:style>
  <w:style w:type="paragraph" w:styleId="a8">
    <w:name w:val="List Paragraph"/>
    <w:basedOn w:val="a"/>
    <w:uiPriority w:val="34"/>
    <w:qFormat/>
    <w:rsid w:val="0060006F"/>
    <w:pPr>
      <w:ind w:left="720"/>
      <w:contextualSpacing/>
    </w:pPr>
  </w:style>
  <w:style w:type="paragraph" w:customStyle="1" w:styleId="a9">
    <w:name w:val="Знак Знак Знак Знак"/>
    <w:basedOn w:val="a"/>
    <w:rsid w:val="00747673"/>
    <w:rPr>
      <w:rFonts w:ascii="Verdana" w:hAnsi="Verdana" w:cs="Verdana"/>
      <w:sz w:val="20"/>
      <w:szCs w:val="20"/>
      <w:lang w:val="en-US" w:eastAsia="en-US"/>
    </w:rPr>
  </w:style>
  <w:style w:type="paragraph" w:styleId="aa">
    <w:name w:val="header"/>
    <w:basedOn w:val="a"/>
    <w:link w:val="ab"/>
    <w:rsid w:val="00747673"/>
    <w:pPr>
      <w:tabs>
        <w:tab w:val="center" w:pos="4677"/>
        <w:tab w:val="right" w:pos="9355"/>
      </w:tabs>
    </w:pPr>
  </w:style>
  <w:style w:type="character" w:customStyle="1" w:styleId="ab">
    <w:name w:val="Верхний колонтитул Знак"/>
    <w:basedOn w:val="a0"/>
    <w:link w:val="aa"/>
    <w:rsid w:val="00747673"/>
    <w:rPr>
      <w:rFonts w:ascii="Times New Roman" w:eastAsia="Times New Roman" w:hAnsi="Times New Roman" w:cs="Times New Roman"/>
      <w:sz w:val="24"/>
      <w:szCs w:val="24"/>
      <w:lang w:eastAsia="ru-RU"/>
    </w:rPr>
  </w:style>
  <w:style w:type="character" w:styleId="ac">
    <w:name w:val="page number"/>
    <w:basedOn w:val="a0"/>
    <w:rsid w:val="00747673"/>
  </w:style>
  <w:style w:type="paragraph" w:customStyle="1" w:styleId="ad">
    <w:name w:val="Знак"/>
    <w:basedOn w:val="a"/>
    <w:rsid w:val="00747673"/>
    <w:rPr>
      <w:rFonts w:ascii="Verdana" w:hAnsi="Verdana" w:cs="Verdana"/>
      <w:sz w:val="20"/>
      <w:szCs w:val="20"/>
      <w:lang w:val="en-US" w:eastAsia="en-US"/>
    </w:rPr>
  </w:style>
  <w:style w:type="paragraph" w:customStyle="1" w:styleId="ae">
    <w:name w:val="Гена"/>
    <w:basedOn w:val="a"/>
    <w:link w:val="af"/>
    <w:rsid w:val="00747673"/>
    <w:pPr>
      <w:widowControl w:val="0"/>
      <w:shd w:val="clear" w:color="auto" w:fill="FFFFFF"/>
      <w:autoSpaceDE w:val="0"/>
      <w:autoSpaceDN w:val="0"/>
      <w:adjustRightInd w:val="0"/>
      <w:ind w:firstLine="851"/>
      <w:jc w:val="both"/>
    </w:pPr>
    <w:rPr>
      <w:color w:val="000000"/>
      <w:sz w:val="28"/>
      <w:szCs w:val="28"/>
    </w:rPr>
  </w:style>
  <w:style w:type="character" w:customStyle="1" w:styleId="af">
    <w:name w:val="Гена Знак"/>
    <w:link w:val="ae"/>
    <w:rsid w:val="00747673"/>
    <w:rPr>
      <w:rFonts w:ascii="Times New Roman" w:eastAsia="Times New Roman" w:hAnsi="Times New Roman" w:cs="Times New Roman"/>
      <w:color w:val="000000"/>
      <w:sz w:val="28"/>
      <w:szCs w:val="28"/>
      <w:shd w:val="clear" w:color="auto" w:fill="FFFFFF"/>
      <w:lang w:eastAsia="ru-RU"/>
    </w:rPr>
  </w:style>
  <w:style w:type="paragraph" w:customStyle="1" w:styleId="af0">
    <w:name w:val="обычный_"/>
    <w:basedOn w:val="a"/>
    <w:autoRedefine/>
    <w:rsid w:val="00747673"/>
    <w:pPr>
      <w:widowControl w:val="0"/>
      <w:jc w:val="both"/>
    </w:pPr>
    <w:rPr>
      <w:sz w:val="28"/>
      <w:szCs w:val="28"/>
      <w:lang w:eastAsia="en-US"/>
    </w:rPr>
  </w:style>
  <w:style w:type="character" w:customStyle="1" w:styleId="blk3">
    <w:name w:val="blk3"/>
    <w:rsid w:val="00747673"/>
    <w:rPr>
      <w:vanish w:val="0"/>
      <w:webHidden w:val="0"/>
      <w:specVanish w:val="0"/>
    </w:rPr>
  </w:style>
  <w:style w:type="paragraph" w:styleId="af1">
    <w:name w:val="Document Map"/>
    <w:basedOn w:val="a"/>
    <w:link w:val="af2"/>
    <w:rsid w:val="00747673"/>
    <w:rPr>
      <w:rFonts w:ascii="Tahoma" w:hAnsi="Tahoma" w:cs="Tahoma"/>
      <w:sz w:val="16"/>
      <w:szCs w:val="16"/>
    </w:rPr>
  </w:style>
  <w:style w:type="character" w:customStyle="1" w:styleId="af2">
    <w:name w:val="Схема документа Знак"/>
    <w:basedOn w:val="a0"/>
    <w:link w:val="af1"/>
    <w:rsid w:val="00747673"/>
    <w:rPr>
      <w:rFonts w:ascii="Tahoma" w:eastAsia="Times New Roman" w:hAnsi="Tahoma" w:cs="Tahoma"/>
      <w:sz w:val="16"/>
      <w:szCs w:val="16"/>
      <w:lang w:eastAsia="ru-RU"/>
    </w:rPr>
  </w:style>
  <w:style w:type="table" w:styleId="af3">
    <w:name w:val="Table Grid"/>
    <w:basedOn w:val="a1"/>
    <w:rsid w:val="005C63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2)_"/>
    <w:link w:val="320"/>
    <w:rsid w:val="005C63AE"/>
    <w:rPr>
      <w:rFonts w:ascii="Tahoma" w:hAnsi="Tahoma"/>
      <w:b/>
      <w:bCs/>
      <w:sz w:val="15"/>
      <w:szCs w:val="15"/>
      <w:shd w:val="clear" w:color="auto" w:fill="FFFFFF"/>
    </w:rPr>
  </w:style>
  <w:style w:type="paragraph" w:customStyle="1" w:styleId="320">
    <w:name w:val="Заголовок №3 (2)"/>
    <w:basedOn w:val="a"/>
    <w:link w:val="32"/>
    <w:rsid w:val="005C63AE"/>
    <w:pPr>
      <w:widowControl w:val="0"/>
      <w:shd w:val="clear" w:color="auto" w:fill="FFFFFF"/>
      <w:spacing w:before="180" w:after="300" w:line="240" w:lineRule="atLeast"/>
      <w:jc w:val="center"/>
      <w:outlineLvl w:val="2"/>
    </w:pPr>
    <w:rPr>
      <w:rFonts w:ascii="Tahoma" w:eastAsiaTheme="minorHAnsi" w:hAnsi="Tahoma" w:cstheme="minorBidi"/>
      <w:b/>
      <w:bCs/>
      <w:sz w:val="15"/>
      <w:szCs w:val="15"/>
      <w:lang w:eastAsia="en-US"/>
    </w:rPr>
  </w:style>
  <w:style w:type="character" w:customStyle="1" w:styleId="af4">
    <w:name w:val="Основной текст Знак"/>
    <w:link w:val="af5"/>
    <w:rsid w:val="005C63AE"/>
    <w:rPr>
      <w:sz w:val="16"/>
      <w:szCs w:val="16"/>
      <w:shd w:val="clear" w:color="auto" w:fill="FFFFFF"/>
    </w:rPr>
  </w:style>
  <w:style w:type="paragraph" w:styleId="af5">
    <w:name w:val="Body Text"/>
    <w:basedOn w:val="a"/>
    <w:link w:val="af4"/>
    <w:rsid w:val="005C63AE"/>
    <w:pPr>
      <w:widowControl w:val="0"/>
      <w:shd w:val="clear" w:color="auto" w:fill="FFFFFF"/>
      <w:spacing w:before="300" w:after="180" w:line="240" w:lineRule="atLeast"/>
      <w:ind w:hanging="560"/>
    </w:pPr>
    <w:rPr>
      <w:rFonts w:asciiTheme="minorHAnsi" w:eastAsiaTheme="minorHAnsi" w:hAnsiTheme="minorHAnsi" w:cstheme="minorBidi"/>
      <w:sz w:val="16"/>
      <w:szCs w:val="16"/>
      <w:lang w:eastAsia="en-US"/>
    </w:rPr>
  </w:style>
  <w:style w:type="character" w:customStyle="1" w:styleId="1">
    <w:name w:val="Основной текст Знак1"/>
    <w:basedOn w:val="a0"/>
    <w:uiPriority w:val="99"/>
    <w:semiHidden/>
    <w:rsid w:val="005C63AE"/>
    <w:rPr>
      <w:rFonts w:ascii="Times New Roman" w:eastAsia="Times New Roman" w:hAnsi="Times New Roman" w:cs="Times New Roman"/>
      <w:sz w:val="24"/>
      <w:szCs w:val="24"/>
      <w:lang w:eastAsia="ru-RU"/>
    </w:rPr>
  </w:style>
  <w:style w:type="paragraph" w:styleId="af6">
    <w:name w:val="footer"/>
    <w:basedOn w:val="a"/>
    <w:link w:val="af7"/>
    <w:rsid w:val="005C63AE"/>
    <w:pPr>
      <w:tabs>
        <w:tab w:val="center" w:pos="4677"/>
        <w:tab w:val="right" w:pos="9355"/>
      </w:tabs>
    </w:pPr>
  </w:style>
  <w:style w:type="character" w:customStyle="1" w:styleId="af7">
    <w:name w:val="Нижний колонтитул Знак"/>
    <w:basedOn w:val="a0"/>
    <w:link w:val="af6"/>
    <w:rsid w:val="005C63AE"/>
    <w:rPr>
      <w:rFonts w:ascii="Times New Roman" w:eastAsia="Times New Roman" w:hAnsi="Times New Roman" w:cs="Times New Roman"/>
      <w:sz w:val="24"/>
      <w:szCs w:val="24"/>
      <w:lang w:eastAsia="ru-RU"/>
    </w:rPr>
  </w:style>
  <w:style w:type="character" w:customStyle="1" w:styleId="31">
    <w:name w:val="Знак Знак3"/>
    <w:locked/>
    <w:rsid w:val="005C63AE"/>
    <w:rPr>
      <w:sz w:val="16"/>
      <w:szCs w:val="16"/>
      <w:lang w:bidi="ar-SA"/>
    </w:rPr>
  </w:style>
  <w:style w:type="paragraph" w:customStyle="1" w:styleId="af8">
    <w:name w:val="Нормальный (таблица)"/>
    <w:basedOn w:val="a"/>
    <w:next w:val="a"/>
    <w:uiPriority w:val="99"/>
    <w:rsid w:val="005C63AE"/>
    <w:pPr>
      <w:autoSpaceDE w:val="0"/>
      <w:autoSpaceDN w:val="0"/>
      <w:adjustRightInd w:val="0"/>
      <w:jc w:val="both"/>
    </w:pPr>
    <w:rPr>
      <w:rFonts w:ascii="Arial" w:hAnsi="Arial" w:cs="Arial"/>
    </w:rPr>
  </w:style>
  <w:style w:type="character" w:customStyle="1" w:styleId="af9">
    <w:name w:val="Гипертекстовая ссылка"/>
    <w:uiPriority w:val="99"/>
    <w:rsid w:val="005C63AE"/>
    <w:rPr>
      <w:color w:val="106BBE"/>
    </w:rPr>
  </w:style>
  <w:style w:type="paragraph" w:styleId="afa">
    <w:name w:val="No Spacing"/>
    <w:uiPriority w:val="1"/>
    <w:qFormat/>
    <w:rsid w:val="00F47F9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18411</Words>
  <Characters>104944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cp:lastModifiedBy>
  <cp:revision>19</cp:revision>
  <cp:lastPrinted>2024-12-03T12:51:00Z</cp:lastPrinted>
  <dcterms:created xsi:type="dcterms:W3CDTF">2024-11-27T12:29:00Z</dcterms:created>
  <dcterms:modified xsi:type="dcterms:W3CDTF">2024-12-03T12:55:00Z</dcterms:modified>
</cp:coreProperties>
</file>