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BC" w:rsidRPr="00EF7C8C" w:rsidRDefault="00147F13" w:rsidP="00B85F2D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974" w:rsidRPr="00C81974" w:rsidRDefault="00C81974" w:rsidP="00857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74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945A45">
        <w:rPr>
          <w:rFonts w:ascii="Times New Roman" w:hAnsi="Times New Roman" w:cs="Times New Roman"/>
          <w:b/>
          <w:sz w:val="28"/>
          <w:szCs w:val="28"/>
        </w:rPr>
        <w:t xml:space="preserve">ШЕСТАКОВСКОГО </w:t>
      </w:r>
      <w:r w:rsidRPr="00C81974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 МУНИЦИПАЛЬНОГО  РАЙОНА  ВОРОНЕЖСКОЙ ОБЛАСТИ</w:t>
      </w:r>
    </w:p>
    <w:p w:rsidR="00C81974" w:rsidRPr="00C81974" w:rsidRDefault="00C81974" w:rsidP="00C81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74">
        <w:rPr>
          <w:rFonts w:ascii="Times New Roman" w:hAnsi="Times New Roman" w:cs="Times New Roman"/>
          <w:b/>
          <w:sz w:val="28"/>
          <w:szCs w:val="28"/>
        </w:rPr>
        <w:t xml:space="preserve">Р Е </w:t>
      </w:r>
      <w:proofErr w:type="gramStart"/>
      <w:r w:rsidRPr="00C81974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C81974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C81974" w:rsidRPr="00C81974" w:rsidRDefault="00C81974" w:rsidP="00C81974">
      <w:pPr>
        <w:spacing w:after="0"/>
        <w:rPr>
          <w:rFonts w:ascii="Times New Roman" w:hAnsi="Times New Roman" w:cs="Times New Roman"/>
          <w:b/>
        </w:rPr>
      </w:pPr>
    </w:p>
    <w:p w:rsidR="00C81974" w:rsidRPr="00C81974" w:rsidRDefault="00D549D0" w:rsidP="00C8197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B85F2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47F13">
        <w:rPr>
          <w:rFonts w:ascii="Times New Roman" w:hAnsi="Times New Roman" w:cs="Times New Roman"/>
          <w:sz w:val="24"/>
          <w:szCs w:val="24"/>
          <w:u w:val="single"/>
        </w:rPr>
        <w:t>14 сентября</w:t>
      </w:r>
      <w:r w:rsidR="00B85F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1974" w:rsidRPr="00C819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54C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85F2D">
        <w:rPr>
          <w:rFonts w:ascii="Times New Roman" w:hAnsi="Times New Roman" w:cs="Times New Roman"/>
          <w:sz w:val="24"/>
          <w:szCs w:val="24"/>
          <w:u w:val="single"/>
        </w:rPr>
        <w:t xml:space="preserve">2023 </w:t>
      </w:r>
      <w:r w:rsidR="001654CC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="00C81974" w:rsidRPr="00C8197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85F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7F13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1654C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81974" w:rsidRPr="00C819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24BC" w:rsidRPr="00257C70" w:rsidRDefault="00C81974" w:rsidP="00257C70">
      <w:pPr>
        <w:spacing w:after="0"/>
      </w:pPr>
      <w:r w:rsidRPr="00C81974">
        <w:rPr>
          <w:rFonts w:ascii="Times New Roman" w:hAnsi="Times New Roman" w:cs="Times New Roman"/>
        </w:rPr>
        <w:t xml:space="preserve">                    с. </w:t>
      </w:r>
      <w:r w:rsidR="00945A45">
        <w:rPr>
          <w:rFonts w:ascii="Times New Roman" w:hAnsi="Times New Roman" w:cs="Times New Roman"/>
        </w:rPr>
        <w:t>Шестаково</w:t>
      </w:r>
    </w:p>
    <w:p w:rsidR="00B85F2D" w:rsidRDefault="00B85F2D" w:rsidP="00EF7C8C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 </w:t>
      </w:r>
    </w:p>
    <w:p w:rsidR="00B85F2D" w:rsidRDefault="00B85F2D" w:rsidP="00EF7C8C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народных депутатов Шестаковского</w:t>
      </w:r>
    </w:p>
    <w:p w:rsidR="00B85F2D" w:rsidRDefault="00B85F2D" w:rsidP="00EF7C8C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Бобровского муниципального </w:t>
      </w:r>
    </w:p>
    <w:p w:rsidR="00A124BC" w:rsidRPr="00C81974" w:rsidRDefault="00B85F2D" w:rsidP="00EF7C8C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 от 09.10.2017 г № 22 «О принятии</w:t>
      </w:r>
      <w:r w:rsidR="00A124BC" w:rsidRPr="00C81974">
        <w:rPr>
          <w:rFonts w:ascii="Times New Roman" w:hAnsi="Times New Roman" w:cs="Times New Roman"/>
          <w:b/>
          <w:bCs/>
          <w:sz w:val="28"/>
          <w:szCs w:val="28"/>
        </w:rPr>
        <w:t xml:space="preserve">  Программы комплексного развития  </w:t>
      </w:r>
    </w:p>
    <w:p w:rsidR="001654CC" w:rsidRDefault="00A124BC" w:rsidP="00EF7C8C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  <w:r w:rsidRPr="00C81974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 инфраструктуры </w:t>
      </w:r>
    </w:p>
    <w:p w:rsidR="00A124BC" w:rsidRPr="00C81974" w:rsidRDefault="00945A45" w:rsidP="00EF7C8C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  <w:r w:rsidRPr="00945A45">
        <w:rPr>
          <w:rFonts w:ascii="Times New Roman" w:hAnsi="Times New Roman" w:cs="Times New Roman"/>
          <w:b/>
          <w:bCs/>
          <w:sz w:val="28"/>
          <w:szCs w:val="28"/>
        </w:rPr>
        <w:t>Шестаковского</w:t>
      </w:r>
      <w:r w:rsidR="00A124BC" w:rsidRPr="00C8197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1654CC" w:rsidRDefault="00A124BC" w:rsidP="00EF7C8C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  <w:r w:rsidRPr="00C81974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C81974">
        <w:rPr>
          <w:rFonts w:ascii="Times New Roman" w:hAnsi="Times New Roman" w:cs="Times New Roman"/>
          <w:b/>
          <w:bCs/>
          <w:sz w:val="28"/>
          <w:szCs w:val="28"/>
        </w:rPr>
        <w:t>Бобровского</w:t>
      </w:r>
      <w:r w:rsidRPr="00C81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24BC" w:rsidRPr="00C81974" w:rsidRDefault="00A124BC" w:rsidP="00EF7C8C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  <w:r w:rsidRPr="00C8197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</w:t>
      </w:r>
    </w:p>
    <w:p w:rsidR="00A124BC" w:rsidRPr="008575F0" w:rsidRDefault="00C81974" w:rsidP="00EF7C8C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</w:t>
      </w:r>
      <w:r w:rsidR="00A124BC" w:rsidRPr="00C81974">
        <w:rPr>
          <w:rFonts w:ascii="Times New Roman" w:hAnsi="Times New Roman" w:cs="Times New Roman"/>
          <w:b/>
          <w:bCs/>
          <w:sz w:val="28"/>
          <w:szCs w:val="28"/>
        </w:rPr>
        <w:t xml:space="preserve">    области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124BC" w:rsidRPr="00C81974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77190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A124BC" w:rsidRPr="00F77190" w:rsidRDefault="00A124BC" w:rsidP="00F7719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1974">
        <w:rPr>
          <w:rFonts w:ascii="Times New Roman" w:hAnsi="Times New Roman" w:cs="Times New Roman"/>
          <w:sz w:val="28"/>
          <w:szCs w:val="28"/>
        </w:rPr>
        <w:t>В целях повышения</w:t>
      </w:r>
      <w:r w:rsidRPr="00C81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1974">
        <w:rPr>
          <w:rFonts w:ascii="Times New Roman" w:hAnsi="Times New Roman" w:cs="Times New Roman"/>
          <w:sz w:val="28"/>
          <w:szCs w:val="28"/>
        </w:rPr>
        <w:t xml:space="preserve">качества жизни населения, его занятости и </w:t>
      </w:r>
      <w:proofErr w:type="spellStart"/>
      <w:r w:rsidRPr="00C8197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C81974">
        <w:rPr>
          <w:rFonts w:ascii="Times New Roman" w:hAnsi="Times New Roman" w:cs="Times New Roman"/>
          <w:sz w:val="28"/>
          <w:szCs w:val="28"/>
        </w:rPr>
        <w:t xml:space="preserve"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территории  </w:t>
      </w:r>
      <w:r w:rsidR="00945A45">
        <w:rPr>
          <w:rFonts w:ascii="Times New Roman" w:hAnsi="Times New Roman" w:cs="Times New Roman"/>
          <w:bCs/>
          <w:sz w:val="28"/>
          <w:szCs w:val="28"/>
        </w:rPr>
        <w:t>Шестаковского</w:t>
      </w:r>
      <w:r w:rsidRPr="00C81974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 Уставом поселения,  </w:t>
      </w:r>
      <w:r w:rsidR="00F77190" w:rsidRPr="00F7719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45A45">
        <w:rPr>
          <w:rFonts w:ascii="Times New Roman" w:hAnsi="Times New Roman" w:cs="Times New Roman"/>
          <w:bCs/>
          <w:sz w:val="28"/>
          <w:szCs w:val="28"/>
        </w:rPr>
        <w:t>Шестаковского</w:t>
      </w:r>
      <w:r w:rsidR="00F77190" w:rsidRPr="00F771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7190" w:rsidRPr="00F77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190" w:rsidRPr="00F771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F77190" w:rsidRPr="00F77190">
        <w:rPr>
          <w:rFonts w:ascii="Times New Roman" w:hAnsi="Times New Roman" w:cs="Times New Roman"/>
          <w:b/>
          <w:sz w:val="28"/>
          <w:szCs w:val="28"/>
        </w:rPr>
        <w:t xml:space="preserve"> р е ш и л</w:t>
      </w:r>
      <w:r w:rsidRPr="00C8197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57C70" w:rsidRPr="00257C70" w:rsidRDefault="00257C70" w:rsidP="00257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70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народных депутатов </w:t>
      </w:r>
      <w:r w:rsidR="007F6B0E">
        <w:rPr>
          <w:rFonts w:ascii="Times New Roman" w:hAnsi="Times New Roman" w:cs="Times New Roman"/>
          <w:sz w:val="28"/>
          <w:szCs w:val="28"/>
        </w:rPr>
        <w:t>Шестаковского</w:t>
      </w:r>
      <w:r w:rsidRPr="00257C70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7F6B0E">
        <w:rPr>
          <w:rFonts w:ascii="Times New Roman" w:hAnsi="Times New Roman" w:cs="Times New Roman"/>
          <w:sz w:val="28"/>
          <w:szCs w:val="28"/>
        </w:rPr>
        <w:t>09</w:t>
      </w:r>
      <w:r w:rsidRPr="00257C70">
        <w:rPr>
          <w:rFonts w:ascii="Times New Roman" w:hAnsi="Times New Roman" w:cs="Times New Roman"/>
          <w:sz w:val="28"/>
          <w:szCs w:val="28"/>
        </w:rPr>
        <w:t xml:space="preserve">.10.2017 № </w:t>
      </w:r>
      <w:r w:rsidR="007F6B0E">
        <w:rPr>
          <w:rFonts w:ascii="Times New Roman" w:hAnsi="Times New Roman" w:cs="Times New Roman"/>
          <w:sz w:val="28"/>
          <w:szCs w:val="28"/>
        </w:rPr>
        <w:t>22</w:t>
      </w:r>
      <w:r w:rsidRPr="00257C70">
        <w:rPr>
          <w:rFonts w:ascii="Times New Roman" w:hAnsi="Times New Roman" w:cs="Times New Roman"/>
          <w:sz w:val="28"/>
          <w:szCs w:val="28"/>
        </w:rPr>
        <w:t xml:space="preserve"> «О принятии программы комплексного развития социальной инфраструктуры </w:t>
      </w:r>
      <w:r w:rsidR="007F6B0E">
        <w:rPr>
          <w:rFonts w:ascii="Times New Roman" w:hAnsi="Times New Roman" w:cs="Times New Roman"/>
          <w:sz w:val="28"/>
          <w:szCs w:val="28"/>
        </w:rPr>
        <w:t>Шестаковского</w:t>
      </w:r>
      <w:r w:rsidRPr="00257C70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на 2017-2027 годы»</w:t>
      </w:r>
      <w:r w:rsidRPr="00257C70">
        <w:rPr>
          <w:rFonts w:ascii="Times New Roman" w:hAnsi="Times New Roman" w:cs="Times New Roman"/>
          <w:bCs/>
          <w:sz w:val="28"/>
          <w:szCs w:val="28"/>
        </w:rPr>
        <w:t>, изложив его в новой редакции согласно приложению.</w:t>
      </w:r>
      <w:r w:rsidRPr="00257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257C70" w:rsidRPr="00257C70" w:rsidRDefault="00257C70" w:rsidP="00257C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C70">
        <w:rPr>
          <w:rFonts w:ascii="Times New Roman" w:hAnsi="Times New Roman" w:cs="Times New Roman"/>
          <w:sz w:val="28"/>
          <w:szCs w:val="28"/>
          <w:lang w:eastAsia="en-US"/>
        </w:rPr>
        <w:t xml:space="preserve">      2. Решение вступает в силу со дня подписания.</w:t>
      </w:r>
    </w:p>
    <w:p w:rsidR="00257C70" w:rsidRPr="008575F0" w:rsidRDefault="00257C70" w:rsidP="008575F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C70">
        <w:rPr>
          <w:rFonts w:ascii="Times New Roman" w:hAnsi="Times New Roman" w:cs="Times New Roman"/>
          <w:sz w:val="28"/>
          <w:szCs w:val="28"/>
          <w:lang w:eastAsia="en-US"/>
        </w:rPr>
        <w:t xml:space="preserve">      3. </w:t>
      </w:r>
      <w:proofErr w:type="gramStart"/>
      <w:r w:rsidRPr="00257C70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57C70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 насто</w:t>
      </w:r>
      <w:r w:rsidR="008575F0">
        <w:rPr>
          <w:rFonts w:ascii="Times New Roman" w:hAnsi="Times New Roman" w:cs="Times New Roman"/>
          <w:sz w:val="28"/>
          <w:szCs w:val="28"/>
          <w:lang w:eastAsia="en-US"/>
        </w:rPr>
        <w:t>ящего решения оставляю за собой</w:t>
      </w:r>
    </w:p>
    <w:p w:rsidR="006A01A2" w:rsidRPr="00C81974" w:rsidRDefault="006A01A2" w:rsidP="00C81974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974" w:rsidRPr="00C81974" w:rsidRDefault="00C81974" w:rsidP="00C8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5A45">
        <w:rPr>
          <w:rFonts w:ascii="Times New Roman" w:hAnsi="Times New Roman" w:cs="Times New Roman"/>
          <w:bCs/>
          <w:sz w:val="28"/>
          <w:szCs w:val="28"/>
        </w:rPr>
        <w:t>Шестаковского</w:t>
      </w:r>
      <w:r w:rsidRPr="00C8197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81974" w:rsidRPr="00C81974" w:rsidRDefault="00C81974" w:rsidP="00C8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74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C81974" w:rsidRPr="00C81974" w:rsidRDefault="00C81974" w:rsidP="00C81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974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</w:t>
      </w:r>
      <w:r w:rsidR="00F771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A45">
        <w:rPr>
          <w:rFonts w:ascii="Times New Roman" w:hAnsi="Times New Roman" w:cs="Times New Roman"/>
          <w:sz w:val="28"/>
          <w:szCs w:val="28"/>
        </w:rPr>
        <w:t xml:space="preserve">  </w:t>
      </w:r>
      <w:r w:rsidR="00257C70">
        <w:rPr>
          <w:rFonts w:ascii="Times New Roman" w:hAnsi="Times New Roman" w:cs="Times New Roman"/>
          <w:sz w:val="28"/>
          <w:szCs w:val="28"/>
        </w:rPr>
        <w:t>М.М. Красавин</w:t>
      </w:r>
    </w:p>
    <w:p w:rsidR="00A124BC" w:rsidRPr="00C81974" w:rsidRDefault="00A124BC" w:rsidP="00C81974">
      <w:pPr>
        <w:pStyle w:val="af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01A2" w:rsidRDefault="006A01A2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1654CC" w:rsidRPr="00EF7C8C" w:rsidRDefault="001654C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8575F0" w:rsidRDefault="008575F0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575F0" w:rsidRDefault="008575F0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575F0" w:rsidRDefault="008575F0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575F0" w:rsidRDefault="008575F0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575F0" w:rsidRDefault="008575F0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«УТВЕРЖДЕНА»</w:t>
      </w:r>
    </w:p>
    <w:p w:rsidR="00A124BC" w:rsidRPr="00B84D00" w:rsidRDefault="00B84D00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решением </w:t>
      </w:r>
      <w:r w:rsidR="00C81974" w:rsidRPr="00B84D00">
        <w:rPr>
          <w:rFonts w:ascii="Times New Roman" w:hAnsi="Times New Roman" w:cs="Times New Roman"/>
          <w:b/>
          <w:bCs/>
          <w:sz w:val="24"/>
          <w:szCs w:val="24"/>
        </w:rPr>
        <w:t xml:space="preserve">Совета народных депутатов </w:t>
      </w:r>
      <w:r w:rsidR="00A124BC" w:rsidRPr="00B84D0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45A45" w:rsidRPr="00B84D00">
        <w:rPr>
          <w:rFonts w:ascii="Times New Roman" w:hAnsi="Times New Roman" w:cs="Times New Roman"/>
          <w:b/>
          <w:bCs/>
          <w:sz w:val="24"/>
          <w:szCs w:val="24"/>
        </w:rPr>
        <w:t xml:space="preserve">Шестаковского </w:t>
      </w:r>
      <w:r w:rsidR="00A124BC" w:rsidRPr="00B84D00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 поселения </w:t>
      </w:r>
      <w:r w:rsidR="00C81974" w:rsidRPr="00B84D00">
        <w:rPr>
          <w:rFonts w:ascii="Times New Roman" w:hAnsi="Times New Roman" w:cs="Times New Roman"/>
          <w:b/>
          <w:bCs/>
          <w:sz w:val="24"/>
          <w:szCs w:val="24"/>
        </w:rPr>
        <w:t>Бобровского</w:t>
      </w:r>
      <w:r w:rsidR="00A124BC" w:rsidRPr="00B84D0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  </w:t>
      </w:r>
      <w:r w:rsidR="00C81974" w:rsidRPr="00B84D00">
        <w:rPr>
          <w:rFonts w:ascii="Times New Roman" w:hAnsi="Times New Roman" w:cs="Times New Roman"/>
          <w:b/>
          <w:bCs/>
          <w:sz w:val="24"/>
          <w:szCs w:val="24"/>
        </w:rPr>
        <w:t>Воронежской</w:t>
      </w:r>
      <w:r w:rsidR="00A124BC" w:rsidRPr="00B84D00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:rsidR="00A124BC" w:rsidRPr="00B84D00" w:rsidRDefault="00A124BC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4D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D549D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от  09</w:t>
      </w:r>
      <w:r w:rsidR="001654CC" w:rsidRPr="00B84D00">
        <w:rPr>
          <w:rFonts w:ascii="Times New Roman" w:hAnsi="Times New Roman" w:cs="Times New Roman"/>
          <w:b/>
          <w:bCs/>
          <w:sz w:val="24"/>
          <w:szCs w:val="24"/>
        </w:rPr>
        <w:t>.10.</w:t>
      </w:r>
      <w:r w:rsidRPr="00B84D00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81974" w:rsidRPr="00B84D0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84D00">
        <w:rPr>
          <w:rFonts w:ascii="Times New Roman" w:hAnsi="Times New Roman" w:cs="Times New Roman"/>
          <w:b/>
          <w:bCs/>
          <w:sz w:val="24"/>
          <w:szCs w:val="24"/>
        </w:rPr>
        <w:t xml:space="preserve"> года №</w:t>
      </w:r>
      <w:r w:rsidRPr="00B84D00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1654CC" w:rsidRPr="00B84D0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84D00">
        <w:rPr>
          <w:rFonts w:ascii="Times New Roman" w:hAnsi="Times New Roman" w:cs="Times New Roman"/>
          <w:b/>
          <w:bCs/>
          <w:color w:val="339966"/>
          <w:sz w:val="24"/>
          <w:szCs w:val="24"/>
        </w:rPr>
        <w:t xml:space="preserve"> </w:t>
      </w:r>
    </w:p>
    <w:p w:rsidR="00A124BC" w:rsidRPr="00EF7C8C" w:rsidRDefault="00A124BC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257C70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654CC" w:rsidRDefault="001654C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1654CC" w:rsidRDefault="001654C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1654CC" w:rsidRPr="00EF7C8C" w:rsidRDefault="001654C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00" w:rsidRPr="00B84D00" w:rsidRDefault="00A124BC" w:rsidP="006C38DB">
      <w:pPr>
        <w:pStyle w:val="af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D0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B84D00" w:rsidRDefault="00B84D00" w:rsidP="006C38DB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6C38DB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КОМПЛЕКСНОГО  РАЗВИТИЯ  СОЦИАЛЬНОЙ  ИНФРАСТРУК</w:t>
      </w:r>
      <w:r w:rsidR="00DE2F5C">
        <w:rPr>
          <w:rFonts w:ascii="Times New Roman" w:hAnsi="Times New Roman" w:cs="Times New Roman"/>
          <w:b/>
          <w:bCs/>
          <w:sz w:val="24"/>
          <w:szCs w:val="24"/>
        </w:rPr>
        <w:t xml:space="preserve">ТУРЫ </w:t>
      </w:r>
      <w:r w:rsidR="00945A45">
        <w:rPr>
          <w:rFonts w:ascii="Times New Roman" w:hAnsi="Times New Roman" w:cs="Times New Roman"/>
          <w:b/>
          <w:bCs/>
          <w:sz w:val="24"/>
          <w:szCs w:val="24"/>
        </w:rPr>
        <w:t xml:space="preserve">ШЕСТАКОВСКОГО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C81974">
        <w:rPr>
          <w:rFonts w:ascii="Times New Roman" w:hAnsi="Times New Roman" w:cs="Times New Roman"/>
          <w:b/>
          <w:bCs/>
          <w:sz w:val="24"/>
          <w:szCs w:val="24"/>
        </w:rPr>
        <w:t>БОБРОВСКОГО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 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974">
        <w:rPr>
          <w:rFonts w:ascii="Times New Roman" w:hAnsi="Times New Roman" w:cs="Times New Roman"/>
          <w:b/>
          <w:bCs/>
          <w:sz w:val="24"/>
          <w:szCs w:val="24"/>
        </w:rPr>
        <w:t>ВОРОНЕЖСКОЙ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   ОБЛАСТИ</w:t>
      </w:r>
    </w:p>
    <w:p w:rsidR="00A124BC" w:rsidRPr="00EF7C8C" w:rsidRDefault="00A124BC" w:rsidP="006C38DB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на  201</w:t>
      </w:r>
      <w:r w:rsidR="00C819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C819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A124BC" w:rsidRPr="00EF7C8C" w:rsidRDefault="00A124BC" w:rsidP="006C38DB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77190" w:rsidRPr="00EF7C8C" w:rsidRDefault="00F77190" w:rsidP="00E170D0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5F0" w:rsidRDefault="008575F0" w:rsidP="00B84D00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5F0" w:rsidRDefault="008575F0" w:rsidP="00B84D00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5F0" w:rsidRDefault="008575F0" w:rsidP="00B84D00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5F0" w:rsidRDefault="008575F0" w:rsidP="00B84D00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D00" w:rsidRDefault="00B84D00" w:rsidP="00B84D00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F7C8C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7 год.</w:t>
      </w:r>
    </w:p>
    <w:p w:rsidR="00A124BC" w:rsidRPr="00EF7C8C" w:rsidRDefault="00A124BC" w:rsidP="00B84D00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C81974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программы  «Комплексного развития социальной  инфраструктуры </w:t>
      </w:r>
      <w:r w:rsidR="00945A45">
        <w:rPr>
          <w:rFonts w:ascii="Times New Roman" w:hAnsi="Times New Roman" w:cs="Times New Roman"/>
          <w:b/>
          <w:bCs/>
          <w:sz w:val="24"/>
          <w:szCs w:val="24"/>
        </w:rPr>
        <w:t xml:space="preserve">Шестаковского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C81974">
        <w:rPr>
          <w:rFonts w:ascii="Times New Roman" w:hAnsi="Times New Roman" w:cs="Times New Roman"/>
          <w:b/>
          <w:bCs/>
          <w:sz w:val="24"/>
          <w:szCs w:val="24"/>
        </w:rPr>
        <w:t>Бобровского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 w:rsidR="00C81974">
        <w:rPr>
          <w:rFonts w:ascii="Times New Roman" w:hAnsi="Times New Roman" w:cs="Times New Roman"/>
          <w:b/>
          <w:bCs/>
          <w:sz w:val="24"/>
          <w:szCs w:val="24"/>
        </w:rPr>
        <w:t>Воронежской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 области 201</w:t>
      </w:r>
      <w:r w:rsidR="00C819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81974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годы»</w:t>
      </w:r>
    </w:p>
    <w:p w:rsidR="00C81974" w:rsidRDefault="00C81974" w:rsidP="00C81974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974" w:rsidRPr="00EF7C8C" w:rsidRDefault="00C81974" w:rsidP="00C81974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7173"/>
      </w:tblGrid>
      <w:tr w:rsidR="00A124BC" w:rsidRPr="001423AF" w:rsidTr="007412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C8197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Программа  «Комплексного развития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оциальной  </w:t>
            </w:r>
            <w:r w:rsidR="00C81974">
              <w:rPr>
                <w:rFonts w:ascii="Times New Roman" w:hAnsi="Times New Roman" w:cs="Times New Roman"/>
                <w:sz w:val="24"/>
                <w:szCs w:val="24"/>
              </w:rPr>
              <w:t>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5A45" w:rsidRPr="00945A45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  <w:r w:rsidR="00C81974">
              <w:rPr>
                <w:rFonts w:ascii="Times New Roman" w:hAnsi="Times New Roman" w:cs="Times New Roman"/>
                <w:sz w:val="24"/>
                <w:szCs w:val="24"/>
              </w:rPr>
              <w:t>Бобровского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C81974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 201</w:t>
            </w:r>
            <w:r w:rsidR="00C81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1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 </w:t>
            </w:r>
          </w:p>
        </w:tc>
      </w:tr>
      <w:tr w:rsidR="00A124BC" w:rsidRPr="001423AF" w:rsidTr="007412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6501B" w:rsidRPr="009425E3" w:rsidRDefault="0096501B" w:rsidP="0096501B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E3"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</w:t>
            </w:r>
          </w:p>
          <w:p w:rsidR="0096501B" w:rsidRPr="009425E3" w:rsidRDefault="0096501B" w:rsidP="0096501B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1B" w:rsidRPr="009425E3" w:rsidRDefault="0096501B" w:rsidP="0096501B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E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96501B" w:rsidRPr="009425E3" w:rsidRDefault="0096501B" w:rsidP="0096501B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01B" w:rsidRPr="009425E3" w:rsidRDefault="0096501B" w:rsidP="0096501B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5E3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96501B" w:rsidRPr="009425E3" w:rsidRDefault="0096501B" w:rsidP="0096501B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4BC" w:rsidRPr="009425E3" w:rsidRDefault="0096501B" w:rsidP="009425E3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425E3">
              <w:rPr>
                <w:rFonts w:ascii="Times New Roman" w:hAnsi="Times New Roman" w:cs="Times New Roman"/>
                <w:sz w:val="28"/>
                <w:szCs w:val="28"/>
              </w:rPr>
              <w:t xml:space="preserve">       Генеральный план Шестаковского сельского поселения Бобровского муниципального  района </w:t>
            </w:r>
            <w:r w:rsidRPr="009425E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Воронежской области утвержден </w:t>
            </w:r>
            <w:r w:rsidRPr="009425E3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народных депутатов Шестаковского сельского поселения № </w:t>
            </w:r>
            <w:r w:rsidR="009425E3" w:rsidRPr="009425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425E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425E3" w:rsidRPr="009425E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425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425E3" w:rsidRPr="009425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25E3">
              <w:rPr>
                <w:rFonts w:ascii="Times New Roman" w:hAnsi="Times New Roman" w:cs="Times New Roman"/>
                <w:sz w:val="28"/>
                <w:szCs w:val="28"/>
              </w:rPr>
              <w:t>.2012г.</w:t>
            </w:r>
          </w:p>
        </w:tc>
      </w:tr>
      <w:tr w:rsidR="00A124BC" w:rsidRPr="001423AF" w:rsidTr="007412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9425E3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945A45" w:rsidRPr="009425E3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Шестаковского</w:t>
            </w:r>
            <w:r w:rsidR="00945A45"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 поселения </w:t>
            </w:r>
            <w:r w:rsidR="00C81974" w:rsidRPr="009425E3">
              <w:rPr>
                <w:rFonts w:ascii="Times New Roman" w:hAnsi="Times New Roman" w:cs="Times New Roman"/>
                <w:sz w:val="24"/>
                <w:szCs w:val="24"/>
              </w:rPr>
              <w:t>Бобровского</w:t>
            </w: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 </w:t>
            </w:r>
            <w:r w:rsidR="00C81974" w:rsidRPr="009425E3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96501B" w:rsidRPr="009425E3" w:rsidRDefault="0096501B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>Адрес: 397725, Воронежская область, Бобровский район, с. Шестаково ул. Советская д. 42</w:t>
            </w:r>
          </w:p>
          <w:p w:rsidR="00A124BC" w:rsidRPr="009425E3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945A45" w:rsidRPr="009425E3"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Шестаковского</w:t>
            </w: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  <w:r w:rsidR="00C81974" w:rsidRPr="009425E3">
              <w:rPr>
                <w:rFonts w:ascii="Times New Roman" w:hAnsi="Times New Roman" w:cs="Times New Roman"/>
                <w:sz w:val="24"/>
                <w:szCs w:val="24"/>
              </w:rPr>
              <w:t>Бобровского</w:t>
            </w: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 </w:t>
            </w:r>
            <w:r w:rsidR="00C81974" w:rsidRPr="009425E3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96501B" w:rsidRPr="009425E3" w:rsidRDefault="0096501B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>Адрес: 397725, Воронежская область, Бобровский район, с. Шестаково ул. Советская д. 42</w:t>
            </w:r>
          </w:p>
        </w:tc>
      </w:tr>
      <w:tr w:rsidR="00A124BC" w:rsidRPr="001423AF" w:rsidTr="007412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96501B" w:rsidRPr="009425E3" w:rsidRDefault="0096501B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425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социальной инфраструктуры муниципального образования</w:t>
            </w:r>
            <w:r w:rsidRPr="009425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Шестаковского сельского поселения Бобровского муниципального района Воронежской</w:t>
            </w: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5E3">
              <w:rPr>
                <w:rFonts w:ascii="Times New Roman" w:hAnsi="Times New Roman" w:cs="Times New Roman"/>
                <w:noProof/>
                <w:sz w:val="24"/>
                <w:szCs w:val="24"/>
              </w:rPr>
              <w:t>области</w:t>
            </w: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24BC" w:rsidRPr="009425E3" w:rsidRDefault="0096501B" w:rsidP="0096501B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425E3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124BC"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жизни населения, его занятости и </w:t>
            </w:r>
            <w:proofErr w:type="spellStart"/>
            <w:r w:rsidR="00A124BC" w:rsidRPr="009425E3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A124BC" w:rsidRPr="009425E3">
              <w:rPr>
                <w:rFonts w:ascii="Times New Roman" w:hAnsi="Times New Roman" w:cs="Times New Roman"/>
                <w:sz w:val="24"/>
                <w:szCs w:val="24"/>
              </w:rPr>
              <w:t xml:space="preserve">, экономических, социальных и культурных возможностей на основе развития сельхозпроизводства, предпринимательства,  личных подсобных хозяйств торговой   инфраструктуры  и  сферы  услуг. </w:t>
            </w:r>
          </w:p>
        </w:tc>
      </w:tr>
      <w:tr w:rsidR="00A124BC" w:rsidRPr="001423AF" w:rsidTr="007412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правовых, организационных, институциональных и экономических условий для перехода к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устойчивому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 инфраструктуры поселения, эффективной реализации полномочий органов местного самоуправления;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3. Строительство и ремонт водопровода, благоустройство поселения,  ремонт  дорог;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Развитие социальной инфраструктуры,  культуры, физкультуры и спорта: повышение роли физкультуры и спорта в деле профилактики правонарушений, преодоления распространения   наркомании  и   алкоголизма;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6. Ремонт объектов культуры и активизация культурной деятельности;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7. Развитие   личных   подсобных   хозяйств;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8. Создание   условий  для безопасного проживания населения   на  территории  поселения.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9. Содействие развитию   малого предпринимательства,    организации  новых  рабочих  мест: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10.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11. Содействие в обеспечении социальной поддержки слабозащищенным   слоям   населения:</w:t>
            </w:r>
          </w:p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12. Привлечение средств из бюджетов различных уровней на укрепление жилищно-коммунальной сферы, на строительство и ремонт внутр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поселковых дорог, благоустройство поселения,  развитие  физкультуры  и  спорта.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6501B" w:rsidRDefault="0096501B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501B" w:rsidRPr="0096501B" w:rsidRDefault="0096501B" w:rsidP="0096501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6501B">
              <w:rPr>
                <w:rFonts w:ascii="Times New Roman" w:hAnsi="Times New Roman" w:cs="Times New Roman"/>
                <w:sz w:val="24"/>
                <w:szCs w:val="24"/>
              </w:rPr>
              <w:t>.Обеспечить безопасность, качество и эффективность использования населением объектов социальной инфраструктуры;</w:t>
            </w:r>
          </w:p>
          <w:p w:rsidR="0096501B" w:rsidRPr="0096501B" w:rsidRDefault="0074123A" w:rsidP="0096501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965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01B" w:rsidRPr="0096501B">
              <w:rPr>
                <w:rFonts w:ascii="Times New Roman" w:hAnsi="Times New Roman" w:cs="Times New Roman"/>
                <w:sz w:val="24"/>
                <w:szCs w:val="24"/>
              </w:rPr>
              <w:t>беспечить доступность объектов социальной инфраструктуры;</w:t>
            </w:r>
          </w:p>
          <w:p w:rsidR="0096501B" w:rsidRPr="0096501B" w:rsidRDefault="0074123A" w:rsidP="0096501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6501B" w:rsidRPr="0096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01B" w:rsidRPr="0096501B">
              <w:rPr>
                <w:rFonts w:ascii="Times New Roman" w:hAnsi="Times New Roman" w:cs="Times New Roman"/>
                <w:sz w:val="24"/>
                <w:szCs w:val="24"/>
              </w:rPr>
              <w:t>беспечить сбалансированное, перспективное развитие социальной инфраструктуры;</w:t>
            </w:r>
          </w:p>
          <w:p w:rsidR="0096501B" w:rsidRPr="0096501B" w:rsidRDefault="0074123A" w:rsidP="0096501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650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01B" w:rsidRPr="0096501B">
              <w:rPr>
                <w:rFonts w:ascii="Times New Roman" w:hAnsi="Times New Roman" w:cs="Times New Roman"/>
                <w:sz w:val="24"/>
                <w:szCs w:val="24"/>
              </w:rPr>
              <w:t>беспечить достижение расчетного уровня обеспеченности населения услугами;</w:t>
            </w:r>
          </w:p>
          <w:p w:rsidR="0096501B" w:rsidRPr="001423AF" w:rsidRDefault="0074123A" w:rsidP="0096501B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6501B" w:rsidRPr="00965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501B" w:rsidRPr="0096501B">
              <w:rPr>
                <w:rFonts w:ascii="Times New Roman" w:hAnsi="Times New Roman" w:cs="Times New Roman"/>
                <w:sz w:val="24"/>
                <w:szCs w:val="24"/>
              </w:rPr>
              <w:t>беспечить эффективность функционирования действующей социальной инфраструктуры</w:t>
            </w:r>
          </w:p>
        </w:tc>
      </w:tr>
      <w:tr w:rsidR="0074123A" w:rsidRPr="001423AF" w:rsidTr="0074123A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74123A" w:rsidRPr="0074123A" w:rsidRDefault="0074123A" w:rsidP="0070411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74123A" w:rsidRPr="0074123A" w:rsidRDefault="0074123A" w:rsidP="0070411B">
            <w:pPr>
              <w:ind w:right="-1"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74123A" w:rsidRPr="0074123A" w:rsidRDefault="0074123A" w:rsidP="0070411B">
            <w:pPr>
              <w:ind w:right="-1"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показатели ежегодного сокращения миграционного оттока населения;</w:t>
            </w:r>
          </w:p>
          <w:p w:rsidR="0074123A" w:rsidRPr="0074123A" w:rsidRDefault="0074123A" w:rsidP="0070411B">
            <w:pPr>
              <w:ind w:right="-1"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улучшение качества услуг, предоставляемых учреждениями культуры, образования, здравоохранения  сельского поселения;</w:t>
            </w:r>
          </w:p>
          <w:p w:rsidR="0074123A" w:rsidRPr="0074123A" w:rsidRDefault="0074123A" w:rsidP="0070411B">
            <w:pPr>
              <w:ind w:right="-1"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занятий спортом;</w:t>
            </w:r>
          </w:p>
          <w:p w:rsidR="0074123A" w:rsidRPr="0074123A" w:rsidRDefault="0074123A" w:rsidP="0070411B">
            <w:pPr>
              <w:ind w:right="-1" w:firstLine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sz w:val="28"/>
                <w:szCs w:val="28"/>
              </w:rPr>
              <w:t>- 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74123A" w:rsidRPr="001423AF" w:rsidTr="0070411B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74123A" w:rsidRPr="0074123A" w:rsidRDefault="0074123A" w:rsidP="0070411B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Сроки и этапы реализации </w:t>
            </w:r>
            <w:r w:rsidRPr="0074123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74123A" w:rsidRPr="0074123A" w:rsidRDefault="0074123A" w:rsidP="0070411B">
            <w:pPr>
              <w:pStyle w:val="afe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Срок реализации Программы с 2017 по 2027 годы, в 2 этапа :</w:t>
            </w:r>
          </w:p>
          <w:p w:rsidR="0074123A" w:rsidRPr="0074123A" w:rsidRDefault="0074123A" w:rsidP="0070411B">
            <w:pPr>
              <w:pStyle w:val="afe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 этап - 2017- 2021 годы</w:t>
            </w:r>
          </w:p>
          <w:p w:rsidR="0074123A" w:rsidRPr="0074123A" w:rsidRDefault="0074123A" w:rsidP="0070411B">
            <w:pPr>
              <w:pStyle w:val="afe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123A">
              <w:rPr>
                <w:rFonts w:ascii="Times New Roman" w:hAnsi="Times New Roman" w:cs="Times New Roman"/>
                <w:noProof/>
                <w:sz w:val="28"/>
                <w:szCs w:val="28"/>
              </w:rPr>
              <w:t>2 этап - 2022- 2027 годы</w:t>
            </w:r>
          </w:p>
          <w:p w:rsidR="0074123A" w:rsidRPr="0074123A" w:rsidRDefault="0074123A" w:rsidP="0070411B">
            <w:pPr>
              <w:pStyle w:val="afe"/>
              <w:ind w:firstLine="312"/>
              <w:rPr>
                <w:rFonts w:ascii="Times New Roman" w:hAnsi="Times New Roman" w:cs="Times New Roman"/>
              </w:rPr>
            </w:pPr>
          </w:p>
        </w:tc>
      </w:tr>
      <w:tr w:rsidR="002953FF" w:rsidRPr="001423AF" w:rsidTr="0070411B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2953FF" w:rsidRPr="002953FF" w:rsidRDefault="002953FF" w:rsidP="0070411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53F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953FF" w:rsidRPr="002953FF" w:rsidRDefault="002953FF" w:rsidP="0070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FF">
              <w:rPr>
                <w:rFonts w:ascii="Times New Roman" w:hAnsi="Times New Roman" w:cs="Times New Roman"/>
                <w:sz w:val="24"/>
                <w:szCs w:val="24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2953FF" w:rsidRPr="002953FF" w:rsidRDefault="002953FF" w:rsidP="0070411B">
            <w:pPr>
              <w:pStyle w:val="af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2953FF" w:rsidRPr="001423AF" w:rsidTr="009425E3">
        <w:trPr>
          <w:trHeight w:val="5255"/>
        </w:trPr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2953FF" w:rsidRPr="002953FF" w:rsidRDefault="002953FF" w:rsidP="0070411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53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2953FF" w:rsidRPr="002953FF" w:rsidRDefault="002953FF" w:rsidP="007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FF" w:rsidRPr="002953FF" w:rsidRDefault="002953FF" w:rsidP="007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FF" w:rsidRPr="002953FF" w:rsidRDefault="002953FF" w:rsidP="007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FF" w:rsidRPr="002953FF" w:rsidRDefault="002953FF" w:rsidP="007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FF" w:rsidRPr="002953FF" w:rsidRDefault="002953FF" w:rsidP="007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FF" w:rsidRPr="002953FF" w:rsidRDefault="002953FF" w:rsidP="007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FF" w:rsidRPr="002953FF" w:rsidRDefault="002953FF" w:rsidP="007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9425E3" w:rsidRDefault="009425E3" w:rsidP="0070411B">
            <w:pPr>
              <w:pStyle w:val="afe"/>
              <w:ind w:firstLine="3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953FF" w:rsidRPr="007F6B0E" w:rsidRDefault="002953FF" w:rsidP="0070411B">
            <w:pPr>
              <w:pStyle w:val="afe"/>
              <w:ind w:firstLine="3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53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Общий объем  финансирования Программы составит </w:t>
            </w:r>
            <w:r w:rsidR="00CC073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2953F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мил. </w:t>
            </w:r>
            <w:r w:rsidRPr="007F6B0E">
              <w:rPr>
                <w:rFonts w:ascii="Times New Roman" w:hAnsi="Times New Roman" w:cs="Times New Roman"/>
                <w:noProof/>
                <w:sz w:val="24"/>
                <w:szCs w:val="24"/>
              </w:rPr>
              <w:t>рублей, в т.ч.:</w:t>
            </w:r>
          </w:p>
          <w:p w:rsidR="002953FF" w:rsidRPr="007F6B0E" w:rsidRDefault="002953FF" w:rsidP="0070411B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 xml:space="preserve">2017 год  –0 </w:t>
            </w:r>
            <w:r w:rsidRPr="007F6B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тыс. </w:t>
            </w: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953FF" w:rsidRPr="007F6B0E" w:rsidRDefault="002953FF" w:rsidP="0070411B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 xml:space="preserve">2018 год  – </w:t>
            </w:r>
            <w:r w:rsidR="00860F54">
              <w:rPr>
                <w:rFonts w:ascii="Times New Roman" w:hAnsi="Times New Roman" w:cs="Times New Roman"/>
                <w:sz w:val="24"/>
                <w:szCs w:val="24"/>
              </w:rPr>
              <w:t xml:space="preserve">2486 </w:t>
            </w:r>
            <w:r w:rsidRPr="007F6B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тыс. </w:t>
            </w: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953FF" w:rsidRPr="007F6B0E" w:rsidRDefault="002953FF" w:rsidP="0070411B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>2019 год  –</w:t>
            </w:r>
            <w:r w:rsidR="00CC0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B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тыс. </w:t>
            </w: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953FF" w:rsidRPr="007F6B0E" w:rsidRDefault="002953FF" w:rsidP="0070411B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 xml:space="preserve">2020 год  - </w:t>
            </w:r>
            <w:r w:rsidRPr="007F6B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 тыс. </w:t>
            </w: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953FF" w:rsidRPr="007F6B0E" w:rsidRDefault="002953FF" w:rsidP="0070411B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>2021 год   - 0 тыс. рублей;</w:t>
            </w:r>
          </w:p>
          <w:p w:rsidR="002953FF" w:rsidRPr="007F6B0E" w:rsidRDefault="002953FF" w:rsidP="0070411B">
            <w:pPr>
              <w:ind w:firstLine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годы  –    0 </w:t>
            </w:r>
            <w:r w:rsidRPr="007F6B0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тыс. </w:t>
            </w:r>
            <w:r w:rsidRPr="007F6B0E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953FF" w:rsidRPr="002953FF" w:rsidRDefault="002953FF" w:rsidP="0070411B">
            <w:pPr>
              <w:pStyle w:val="afe"/>
              <w:ind w:firstLine="31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F6B0E">
              <w:rPr>
                <w:rFonts w:ascii="Times New Roman" w:hAnsi="Times New Roman" w:cs="Times New Roman"/>
                <w:noProof/>
                <w:sz w:val="24"/>
                <w:szCs w:val="24"/>
              </w:rPr>
              <w:t>Источник финансирования - средства бюджетов всех уровней,  инвестиции.</w:t>
            </w:r>
          </w:p>
          <w:p w:rsidR="002953FF" w:rsidRPr="002953FF" w:rsidRDefault="002953FF" w:rsidP="0070411B">
            <w:pPr>
              <w:ind w:firstLine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FF" w:rsidRPr="001423AF" w:rsidTr="0070411B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2953FF" w:rsidRPr="002953FF" w:rsidRDefault="002953FF" w:rsidP="0070411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53F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953FF" w:rsidRPr="002953FF" w:rsidRDefault="002953FF" w:rsidP="0070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FF">
              <w:rPr>
                <w:rFonts w:ascii="Times New Roman" w:hAnsi="Times New Roman" w:cs="Times New Roman"/>
                <w:sz w:val="24"/>
                <w:szCs w:val="24"/>
              </w:rPr>
              <w:t xml:space="preserve">      Реализация настоящей Программы развития должна привести к достижению доступности, повышения безопасности, качества и эффективности использования населением объектов социальной инфраструктуры; обеспечения доступности объектов социальной инфраструктуры; достижению сбалансированного, перспективного развития социальной инфраструктуры; повышения расчетного уровня обеспеченности населения услугами; повышения эффективности функционирования действующей социальной инфраструктуры.</w:t>
            </w:r>
          </w:p>
        </w:tc>
      </w:tr>
      <w:tr w:rsidR="002953FF" w:rsidRPr="001423AF" w:rsidTr="0070411B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</w:tcPr>
          <w:p w:rsidR="002953FF" w:rsidRPr="002953FF" w:rsidRDefault="002953FF" w:rsidP="007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</w:t>
            </w:r>
            <w:proofErr w:type="gramStart"/>
            <w:r w:rsidRPr="002953F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295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2953FF" w:rsidRPr="002953FF" w:rsidRDefault="002953FF" w:rsidP="002953FF">
            <w:pPr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исполнение Программы осуществляет администрация и Совет народных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Шестаковского</w:t>
            </w:r>
            <w:r w:rsidRPr="00295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Бобровского муниципального района Воронежской области.</w:t>
            </w:r>
          </w:p>
        </w:tc>
      </w:tr>
      <w:tr w:rsidR="00A124BC" w:rsidRPr="001423AF" w:rsidTr="0074123A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97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2953F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81974" w:rsidRDefault="00C81974" w:rsidP="00C81974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C81974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A124BC" w:rsidRPr="00EF7C8C" w:rsidRDefault="00A124BC" w:rsidP="00C81974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A124BC" w:rsidRPr="00EF7C8C" w:rsidRDefault="00A124BC" w:rsidP="00C81974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социальной  инфраструктуры 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124BC" w:rsidRPr="00EF7C8C" w:rsidRDefault="00A124BC" w:rsidP="00C81974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  могут ежегодно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корректироваться и дополняться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в зависимости от складывающейся ситуации, изменения внутренних и внешних условий.</w:t>
      </w:r>
    </w:p>
    <w:p w:rsidR="00A124BC" w:rsidRPr="00EF7C8C" w:rsidRDefault="00A124BC" w:rsidP="00C81974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A124BC" w:rsidRPr="00EF7C8C" w:rsidRDefault="00A124BC" w:rsidP="00C81974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C8C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EF7C8C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EF7C8C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 и 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A124BC" w:rsidRPr="00EF7C8C" w:rsidRDefault="00A124BC" w:rsidP="00C81974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7C8C">
        <w:rPr>
          <w:rFonts w:ascii="Times New Roman" w:hAnsi="Times New Roman" w:cs="Times New Roman"/>
          <w:sz w:val="24"/>
          <w:szCs w:val="24"/>
        </w:rPr>
        <w:t xml:space="preserve">й  инфраструктуры 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поселения.</w:t>
      </w:r>
    </w:p>
    <w:p w:rsidR="00A124BC" w:rsidRPr="00EF7C8C" w:rsidRDefault="00A124BC" w:rsidP="00C81974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53FF" w:rsidRPr="002953FF" w:rsidRDefault="002953FF" w:rsidP="002953FF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3FF">
        <w:rPr>
          <w:rFonts w:ascii="Times New Roman" w:hAnsi="Times New Roman" w:cs="Times New Roman"/>
          <w:b/>
          <w:bCs/>
          <w:sz w:val="32"/>
          <w:szCs w:val="32"/>
        </w:rPr>
        <w:t>Раздел 2.</w:t>
      </w:r>
      <w:r w:rsidRPr="00295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2953FF">
        <w:rPr>
          <w:rFonts w:ascii="Times New Roman" w:hAnsi="Times New Roman" w:cs="Times New Roman"/>
          <w:b/>
          <w:bCs/>
          <w:sz w:val="32"/>
          <w:szCs w:val="32"/>
        </w:rPr>
        <w:t>Характеристика существующего состояния социальной инфраструктуры</w:t>
      </w:r>
    </w:p>
    <w:p w:rsidR="002953FF" w:rsidRPr="002953FF" w:rsidRDefault="002953FF" w:rsidP="002953FF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953FF" w:rsidRPr="002953FF" w:rsidRDefault="002953FF" w:rsidP="002953FF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3FF">
        <w:rPr>
          <w:rFonts w:ascii="Times New Roman" w:hAnsi="Times New Roman" w:cs="Times New Roman"/>
          <w:b/>
          <w:bCs/>
          <w:sz w:val="32"/>
          <w:szCs w:val="32"/>
        </w:rPr>
        <w:t>2.1. Описание социально-экономического состояния поселения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>
        <w:rPr>
          <w:rFonts w:ascii="Times New Roman" w:hAnsi="Times New Roman" w:cs="Times New Roman"/>
          <w:sz w:val="24"/>
          <w:szCs w:val="24"/>
        </w:rPr>
        <w:t>сельског</w:t>
      </w:r>
      <w:r w:rsidR="008C6639">
        <w:rPr>
          <w:rFonts w:ascii="Times New Roman" w:hAnsi="Times New Roman" w:cs="Times New Roman"/>
          <w:sz w:val="24"/>
          <w:szCs w:val="24"/>
        </w:rPr>
        <w:t xml:space="preserve">о  поселения   составляет  </w:t>
      </w:r>
      <w:r w:rsidR="00244557" w:rsidRPr="00244557">
        <w:rPr>
          <w:rFonts w:ascii="Times New Roman" w:hAnsi="Times New Roman" w:cs="Times New Roman"/>
          <w:sz w:val="24"/>
          <w:szCs w:val="24"/>
        </w:rPr>
        <w:t>178,07</w:t>
      </w:r>
      <w:r w:rsidR="008C6639">
        <w:rPr>
          <w:rFonts w:ascii="Times New Roman" w:hAnsi="Times New Roman" w:cs="Times New Roman"/>
          <w:sz w:val="24"/>
          <w:szCs w:val="24"/>
        </w:rPr>
        <w:t xml:space="preserve"> кв. км.</w:t>
      </w:r>
      <w:r w:rsidRPr="00EF7C8C">
        <w:rPr>
          <w:rFonts w:ascii="Times New Roman" w:hAnsi="Times New Roman" w:cs="Times New Roman"/>
          <w:sz w:val="24"/>
          <w:szCs w:val="24"/>
        </w:rPr>
        <w:t xml:space="preserve">  Численность населения по данным на 01.01.201</w:t>
      </w:r>
      <w:r w:rsidR="00C81974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244557">
        <w:rPr>
          <w:rFonts w:ascii="Times New Roman" w:hAnsi="Times New Roman" w:cs="Times New Roman"/>
          <w:sz w:val="24"/>
          <w:szCs w:val="24"/>
        </w:rPr>
        <w:t>1802</w:t>
      </w:r>
      <w:r w:rsidR="00C81974">
        <w:rPr>
          <w:rFonts w:ascii="Times New Roman" w:hAnsi="Times New Roman" w:cs="Times New Roman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 xml:space="preserve">чел. В состав поселения входят </w:t>
      </w:r>
      <w:r w:rsidR="00C81974">
        <w:rPr>
          <w:rFonts w:ascii="Times New Roman" w:hAnsi="Times New Roman" w:cs="Times New Roman"/>
          <w:sz w:val="24"/>
          <w:szCs w:val="24"/>
        </w:rPr>
        <w:t>2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населенных  пункт</w:t>
      </w:r>
      <w:r w:rsidR="00C81974">
        <w:rPr>
          <w:rFonts w:ascii="Times New Roman" w:hAnsi="Times New Roman" w:cs="Times New Roman"/>
          <w:sz w:val="24"/>
          <w:szCs w:val="24"/>
        </w:rPr>
        <w:t>а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 xml:space="preserve">Административный центр – </w:t>
      </w:r>
      <w:r w:rsidR="00DE2F5C">
        <w:rPr>
          <w:rFonts w:ascii="Times New Roman" w:hAnsi="Times New Roman" w:cs="Times New Roman"/>
          <w:sz w:val="24"/>
          <w:szCs w:val="24"/>
        </w:rPr>
        <w:t xml:space="preserve"> </w:t>
      </w:r>
      <w:r w:rsidR="00C81974">
        <w:rPr>
          <w:rFonts w:ascii="Times New Roman" w:hAnsi="Times New Roman" w:cs="Times New Roman"/>
          <w:sz w:val="24"/>
          <w:szCs w:val="24"/>
        </w:rPr>
        <w:t xml:space="preserve">с. </w:t>
      </w:r>
      <w:r w:rsidR="00244557">
        <w:rPr>
          <w:rFonts w:ascii="Times New Roman" w:hAnsi="Times New Roman" w:cs="Times New Roman"/>
          <w:sz w:val="24"/>
          <w:szCs w:val="24"/>
        </w:rPr>
        <w:t>Шестаково</w:t>
      </w:r>
    </w:p>
    <w:p w:rsidR="00C81974" w:rsidRPr="00EF7C8C" w:rsidRDefault="00C81974" w:rsidP="00C81974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Наличие земельных ресурсов </w:t>
      </w:r>
      <w:r w:rsidR="00244557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244557" w:rsidRPr="00244557">
        <w:rPr>
          <w:rFonts w:ascii="Times New Roman" w:hAnsi="Times New Roman" w:cs="Times New Roman"/>
          <w:b/>
          <w:bCs/>
          <w:sz w:val="24"/>
          <w:szCs w:val="24"/>
        </w:rPr>
        <w:t>естаковского</w:t>
      </w:r>
      <w:r w:rsidR="002445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bCs/>
          <w:sz w:val="24"/>
          <w:szCs w:val="24"/>
        </w:rPr>
        <w:t>селения  состоянию на 01.01.201</w:t>
      </w:r>
      <w:r w:rsidR="00C81974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64"/>
        <w:gridCol w:w="1134"/>
        <w:gridCol w:w="1719"/>
        <w:gridCol w:w="2353"/>
      </w:tblGrid>
      <w:tr w:rsidR="00A124BC" w:rsidRPr="001423AF" w:rsidTr="00C775C9">
        <w:trPr>
          <w:trHeight w:val="105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4BC" w:rsidRPr="001423AF" w:rsidRDefault="00A124BC" w:rsidP="004C14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Единица  измерения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6D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5A3C0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Современное  состояние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Первая  очередь  строительства</w:t>
            </w:r>
          </w:p>
        </w:tc>
      </w:tr>
      <w:tr w:rsidR="00A124BC" w:rsidRPr="001423AF" w:rsidTr="00C775C9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  поселения  в  установленных 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C81974" w:rsidRDefault="005E26D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 w:rsidTr="00C775C9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 том 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04" w:rsidRPr="001423AF" w:rsidTr="00C775C9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Земли  </w:t>
            </w: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5E26DE" w:rsidP="0018250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5E26DE" w:rsidP="0018250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04" w:rsidRPr="00182504" w:rsidRDefault="005E26DE" w:rsidP="0018250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182504" w:rsidRPr="00C81974" w:rsidTr="00C775C9"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C81974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4">
              <w:rPr>
                <w:rFonts w:ascii="Times New Roman" w:hAnsi="Times New Roman" w:cs="Times New Roman"/>
                <w:sz w:val="24"/>
                <w:szCs w:val="24"/>
              </w:rPr>
              <w:t>Населенных 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C81974" w:rsidRDefault="005E26DE" w:rsidP="00641A0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C81974" w:rsidRDefault="005E26DE" w:rsidP="0018250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04" w:rsidRPr="00C81974" w:rsidRDefault="005E26DE" w:rsidP="0018250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2953FF" w:rsidRDefault="002953FF" w:rsidP="002953FF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C81974" w:rsidRDefault="005E26DE" w:rsidP="002953FF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Шестаковско</w:t>
      </w:r>
      <w:r w:rsidR="00182504">
        <w:rPr>
          <w:rFonts w:ascii="Times New Roman" w:hAnsi="Times New Roman" w:cs="Times New Roman"/>
          <w:sz w:val="24"/>
          <w:szCs w:val="24"/>
        </w:rPr>
        <w:t>е</w:t>
      </w:r>
      <w:r w:rsidR="00A124BC" w:rsidRPr="00C81974">
        <w:rPr>
          <w:rFonts w:ascii="Times New Roman" w:hAnsi="Times New Roman" w:cs="Times New Roman"/>
          <w:sz w:val="24"/>
          <w:szCs w:val="24"/>
        </w:rPr>
        <w:t xml:space="preserve"> сельское   поселение включает в себя </w:t>
      </w:r>
      <w:r w:rsidR="00182504">
        <w:rPr>
          <w:rFonts w:ascii="Times New Roman" w:hAnsi="Times New Roman" w:cs="Times New Roman"/>
          <w:sz w:val="24"/>
          <w:szCs w:val="24"/>
        </w:rPr>
        <w:t xml:space="preserve">2 </w:t>
      </w:r>
      <w:r w:rsidR="00A124BC" w:rsidRPr="00C81974">
        <w:rPr>
          <w:rFonts w:ascii="Times New Roman" w:hAnsi="Times New Roman" w:cs="Times New Roman"/>
          <w:sz w:val="24"/>
          <w:szCs w:val="24"/>
        </w:rPr>
        <w:t>населенных пункт</w:t>
      </w:r>
      <w:r w:rsidR="00182504">
        <w:rPr>
          <w:rFonts w:ascii="Times New Roman" w:hAnsi="Times New Roman" w:cs="Times New Roman"/>
          <w:sz w:val="24"/>
          <w:szCs w:val="24"/>
        </w:rPr>
        <w:t>а</w:t>
      </w:r>
      <w:r w:rsidR="00A124BC" w:rsidRPr="00C81974">
        <w:rPr>
          <w:rFonts w:ascii="Times New Roman" w:hAnsi="Times New Roman" w:cs="Times New Roman"/>
          <w:sz w:val="24"/>
          <w:szCs w:val="24"/>
        </w:rPr>
        <w:t xml:space="preserve">, с центром </w:t>
      </w:r>
      <w:proofErr w:type="gramStart"/>
      <w:r w:rsidR="00A124BC" w:rsidRPr="00C819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124BC" w:rsidRPr="00C81974">
        <w:rPr>
          <w:rFonts w:ascii="Times New Roman" w:hAnsi="Times New Roman" w:cs="Times New Roman"/>
          <w:sz w:val="24"/>
          <w:szCs w:val="24"/>
        </w:rPr>
        <w:t xml:space="preserve"> </w:t>
      </w:r>
      <w:r w:rsidR="00182504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Шестаково</w:t>
      </w:r>
    </w:p>
    <w:p w:rsidR="00A124BC" w:rsidRPr="00C81974" w:rsidRDefault="00A124BC" w:rsidP="001B7C57">
      <w:pPr>
        <w:pStyle w:val="afa"/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C81974">
        <w:rPr>
          <w:rFonts w:ascii="Times New Roman" w:hAnsi="Times New Roman" w:cs="Times New Roman"/>
          <w:sz w:val="24"/>
          <w:szCs w:val="24"/>
        </w:rPr>
        <w:tab/>
      </w:r>
    </w:p>
    <w:p w:rsidR="00A124BC" w:rsidRPr="00C81974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C81974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2790"/>
        <w:gridCol w:w="6"/>
        <w:gridCol w:w="1592"/>
        <w:gridCol w:w="7"/>
        <w:gridCol w:w="2359"/>
      </w:tblGrid>
      <w:tr w:rsidR="00A124BC" w:rsidRPr="00C81974" w:rsidTr="00C775C9">
        <w:trPr>
          <w:cantSplit/>
          <w:trHeight w:val="729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C8197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поселения,  </w:t>
            </w:r>
          </w:p>
        </w:tc>
        <w:tc>
          <w:tcPr>
            <w:tcW w:w="2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C8197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C81974" w:rsidRDefault="00A124BC" w:rsidP="00C8197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населенного пункта, чел.  на    01.01.201</w:t>
            </w:r>
            <w:r w:rsidR="00C81974" w:rsidRPr="00C81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19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C8197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4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населенного пункта до центра поселения, </w:t>
            </w:r>
          </w:p>
          <w:p w:rsidR="00A124BC" w:rsidRPr="00C8197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4">
              <w:rPr>
                <w:rFonts w:ascii="Times New Roman" w:hAnsi="Times New Roman" w:cs="Times New Roman"/>
                <w:sz w:val="24"/>
                <w:szCs w:val="24"/>
              </w:rPr>
              <w:t xml:space="preserve">          км</w:t>
            </w:r>
          </w:p>
        </w:tc>
      </w:tr>
      <w:tr w:rsidR="00A124BC" w:rsidRPr="00C81974" w:rsidTr="00C775C9">
        <w:trPr>
          <w:trHeight w:val="901"/>
        </w:trPr>
        <w:tc>
          <w:tcPr>
            <w:tcW w:w="261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C81974" w:rsidRDefault="00A124BC" w:rsidP="00E77E0A">
            <w:pPr>
              <w:pStyle w:val="afa"/>
              <w:rPr>
                <w:rFonts w:ascii="Times New Roman" w:hAnsi="Times New Roman" w:cs="Times New Roman"/>
              </w:rPr>
            </w:pPr>
            <w:r w:rsidRPr="00C81974">
              <w:rPr>
                <w:rFonts w:ascii="Times New Roman" w:hAnsi="Times New Roman" w:cs="Times New Roman"/>
              </w:rPr>
              <w:t xml:space="preserve">Администрация </w:t>
            </w:r>
            <w:r w:rsidR="00E77E0A">
              <w:rPr>
                <w:rFonts w:ascii="Times New Roman" w:hAnsi="Times New Roman" w:cs="Times New Roman"/>
              </w:rPr>
              <w:t xml:space="preserve">Шестаковского </w:t>
            </w:r>
            <w:r w:rsidRPr="00C81974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2796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:rsidR="00A124BC" w:rsidRPr="00C81974" w:rsidRDefault="00E77E0A" w:rsidP="00BC2E5A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Шестаково</w:t>
            </w:r>
          </w:p>
          <w:p w:rsidR="00A124BC" w:rsidRPr="00C81974" w:rsidRDefault="00E77E0A" w:rsidP="006468C3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Серов</w:t>
            </w:r>
          </w:p>
        </w:tc>
        <w:tc>
          <w:tcPr>
            <w:tcW w:w="1592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E77E0A" w:rsidRDefault="00E77E0A" w:rsidP="006468C3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Style w:val="afb"/>
                <w:b w:val="0"/>
                <w:sz w:val="24"/>
                <w:szCs w:val="24"/>
              </w:rPr>
              <w:t>1802</w:t>
            </w:r>
          </w:p>
          <w:p w:rsidR="00A124BC" w:rsidRPr="00C81974" w:rsidRDefault="00A124BC" w:rsidP="006468C3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C81974" w:rsidRDefault="00A124BC" w:rsidP="00BC2E5A">
            <w:pPr>
              <w:pStyle w:val="afa"/>
              <w:rPr>
                <w:rFonts w:ascii="Times New Roman" w:hAnsi="Times New Roman" w:cs="Times New Roman"/>
              </w:rPr>
            </w:pPr>
            <w:r w:rsidRPr="00C81974">
              <w:rPr>
                <w:rFonts w:ascii="Times New Roman" w:hAnsi="Times New Roman" w:cs="Times New Roman"/>
              </w:rPr>
              <w:t>0</w:t>
            </w:r>
          </w:p>
          <w:p w:rsidR="00A124BC" w:rsidRPr="00C81974" w:rsidRDefault="00E77E0A" w:rsidP="006468C3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A124BC" w:rsidRPr="00C81974" w:rsidRDefault="00A124BC" w:rsidP="006468C3">
            <w:pPr>
              <w:pStyle w:val="afa"/>
              <w:rPr>
                <w:rFonts w:ascii="Times New Roman" w:hAnsi="Times New Roman" w:cs="Times New Roman"/>
              </w:rPr>
            </w:pPr>
            <w:r w:rsidRPr="00C81974">
              <w:rPr>
                <w:rFonts w:ascii="Times New Roman" w:hAnsi="Times New Roman" w:cs="Times New Roman"/>
              </w:rPr>
              <w:tab/>
            </w:r>
          </w:p>
        </w:tc>
      </w:tr>
      <w:tr w:rsidR="00A124BC" w:rsidRPr="00C81974" w:rsidTr="00C775C9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C8197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C819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C8197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C81974" w:rsidRDefault="00E77E0A" w:rsidP="00C775C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C8197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2953FF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 Демографическая ситуация</w:t>
      </w:r>
    </w:p>
    <w:p w:rsidR="00381A09" w:rsidRDefault="00A124BC" w:rsidP="002953FF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Общая  численность  населения </w:t>
      </w:r>
      <w:r w:rsidR="008C6639">
        <w:rPr>
          <w:rFonts w:ascii="Times New Roman" w:hAnsi="Times New Roman" w:cs="Times New Roman"/>
          <w:sz w:val="24"/>
          <w:szCs w:val="24"/>
        </w:rPr>
        <w:t xml:space="preserve"> </w:t>
      </w:r>
      <w:r w:rsidR="00E77E0A">
        <w:rPr>
          <w:rFonts w:ascii="Times New Roman" w:hAnsi="Times New Roman" w:cs="Times New Roman"/>
          <w:sz w:val="24"/>
          <w:szCs w:val="24"/>
        </w:rPr>
        <w:t>Шестаковского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01.01.201</w:t>
      </w:r>
      <w:r w:rsidR="00182504">
        <w:rPr>
          <w:rFonts w:ascii="Times New Roman" w:hAnsi="Times New Roman" w:cs="Times New Roman"/>
          <w:sz w:val="24"/>
          <w:szCs w:val="24"/>
        </w:rPr>
        <w:t xml:space="preserve">7 </w:t>
      </w:r>
      <w:r w:rsidRPr="00EF7C8C">
        <w:rPr>
          <w:rFonts w:ascii="Times New Roman" w:hAnsi="Times New Roman" w:cs="Times New Roman"/>
          <w:sz w:val="24"/>
          <w:szCs w:val="24"/>
        </w:rPr>
        <w:t xml:space="preserve">года  составила </w:t>
      </w:r>
      <w:r w:rsidR="00E77E0A">
        <w:rPr>
          <w:rFonts w:ascii="Times New Roman" w:hAnsi="Times New Roman" w:cs="Times New Roman"/>
          <w:sz w:val="24"/>
          <w:szCs w:val="24"/>
        </w:rPr>
        <w:t>1802</w:t>
      </w:r>
      <w:r w:rsidRPr="00EF7C8C">
        <w:rPr>
          <w:rFonts w:ascii="Times New Roman" w:hAnsi="Times New Roman" w:cs="Times New Roman"/>
          <w:sz w:val="24"/>
          <w:szCs w:val="24"/>
        </w:rPr>
        <w:t xml:space="preserve"> человек. Численность  трудоспособного  возраста  составляет 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Детей  в возрасте   до 18 лет  </w:t>
      </w:r>
      <w:r w:rsidR="00182504">
        <w:rPr>
          <w:rFonts w:ascii="Times New Roman" w:hAnsi="Times New Roman" w:cs="Times New Roman"/>
          <w:sz w:val="24"/>
          <w:szCs w:val="24"/>
        </w:rPr>
        <w:t>79</w:t>
      </w:r>
      <w:r w:rsidRPr="00EF7C8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81A09" w:rsidRPr="00EF7C8C" w:rsidRDefault="00381A09" w:rsidP="00A74D98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A74D98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Состав населения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24BC" w:rsidRPr="00EF7C8C" w:rsidRDefault="00A124BC" w:rsidP="00A74D98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Демографические изменения в составе населения (на 01.01.201</w:t>
      </w:r>
      <w:r w:rsidR="00182504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г.)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Данные о  среднегодовом приросте населения и тенденции его изменения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16"/>
        <w:gridCol w:w="5227"/>
        <w:gridCol w:w="1134"/>
        <w:gridCol w:w="1134"/>
        <w:gridCol w:w="1559"/>
      </w:tblGrid>
      <w:tr w:rsidR="00182504" w:rsidRPr="001423AF" w:rsidTr="00C775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18250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18250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04" w:rsidRPr="001423AF" w:rsidRDefault="00182504" w:rsidP="0018250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82504" w:rsidRPr="001423AF" w:rsidTr="00C775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04" w:rsidRPr="001423AF" w:rsidTr="00C775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182504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182504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04" w:rsidRPr="00182504" w:rsidRDefault="00242656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2504" w:rsidRPr="001423AF" w:rsidTr="00C775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Смерть, 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CC14C1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CC14C1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04" w:rsidRPr="00182504" w:rsidRDefault="00E07E41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82504" w:rsidRPr="001423AF" w:rsidTr="00C775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182504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182504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04" w:rsidRPr="00182504" w:rsidRDefault="00182504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04" w:rsidRPr="001423AF" w:rsidTr="00C775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182504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182504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04" w:rsidRPr="00182504" w:rsidRDefault="00182504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04" w:rsidRPr="001423AF" w:rsidTr="00C775C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423AF" w:rsidRDefault="0018250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D5384A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566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504" w:rsidRPr="00182504" w:rsidRDefault="00D5384A" w:rsidP="00182504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504" w:rsidRPr="00182504" w:rsidRDefault="00E07E41" w:rsidP="00C80659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C775C9" w:rsidP="00C775C9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Демографическая ситуация,  складывающаяся  на  территории  </w:t>
      </w:r>
      <w:r w:rsidR="00A124BC">
        <w:rPr>
          <w:rFonts w:ascii="Times New Roman" w:hAnsi="Times New Roman" w:cs="Times New Roman"/>
          <w:sz w:val="24"/>
          <w:szCs w:val="24"/>
        </w:rPr>
        <w:t>сельского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 поселения,  свидетельствует  о  наличии  общих  тенденций,  присущих  большинству  территорий  </w:t>
      </w:r>
      <w:r w:rsidR="00C81974">
        <w:rPr>
          <w:rFonts w:ascii="Times New Roman" w:hAnsi="Times New Roman" w:cs="Times New Roman"/>
          <w:sz w:val="24"/>
          <w:szCs w:val="24"/>
        </w:rPr>
        <w:t>Воронежской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 области,  и  характеризуется  низким  уровнем  рождаемости,  высокой  смертностью,  неблагоприятным  соотношение  «рождаемость-смертность»</w:t>
      </w:r>
    </w:p>
    <w:p w:rsidR="00A124BC" w:rsidRPr="00EF7C8C" w:rsidRDefault="00A124BC" w:rsidP="00C775C9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EF7C8C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EF7C8C">
        <w:rPr>
          <w:rFonts w:ascii="Times New Roman" w:hAnsi="Times New Roman" w:cs="Times New Roman"/>
          <w:sz w:val="24"/>
          <w:szCs w:val="24"/>
        </w:rPr>
        <w:t xml:space="preserve"> (питание, лечение, лекарства, одежда). С развалом экономики в  период перестройки, </w:t>
      </w: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произошел  развал социальной инфраструктуры на селе, обанкротилась ранее крупные производственные  и сельскохозяйственные предприятия, появилась безработица, резко снизились доходы населения.   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заболеваний, онкологии. На показатели рождаемости влияют следующие моменты: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материальное благополучие;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государственные выплаты за рождение второго ребенка;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наличие собственного жилья;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Рынок труда в поселении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около </w:t>
      </w:r>
      <w:r w:rsidR="00E0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863 </w:t>
      </w:r>
      <w:r w:rsidR="00EE0961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население граждан, </w:t>
      </w:r>
      <w:r w:rsidR="00EE0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достигших совершеннолетия — </w:t>
      </w:r>
      <w:r w:rsidR="00E07E41">
        <w:rPr>
          <w:rFonts w:ascii="Times New Roman" w:hAnsi="Times New Roman" w:cs="Times New Roman"/>
          <w:sz w:val="24"/>
          <w:szCs w:val="24"/>
          <w:shd w:val="clear" w:color="auto" w:fill="FFFFFF"/>
        </w:rPr>
        <w:t>179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</w:t>
      </w:r>
      <w:r w:rsidR="00390F2C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составляет  48</w:t>
      </w:r>
      <w:r w:rsidR="00EE09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процентов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124BC" w:rsidRDefault="00A124BC" w:rsidP="00A74D98">
      <w:pPr>
        <w:pStyle w:val="afa"/>
        <w:tabs>
          <w:tab w:val="left" w:pos="5340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Развитие отраслей социальной сферы</w:t>
      </w:r>
    </w:p>
    <w:p w:rsidR="00A124BC" w:rsidRPr="00EF7C8C" w:rsidRDefault="00A124BC" w:rsidP="00C775C9">
      <w:pPr>
        <w:pStyle w:val="afa"/>
        <w:tabs>
          <w:tab w:val="left" w:pos="534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Прогнозом на 201</w:t>
      </w:r>
      <w:r w:rsidR="00182504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 и на период до 202</w:t>
      </w:r>
      <w:r w:rsidR="00182504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года  определены следующие приоритеты социальной  инфраструктуры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-повышение уровня жизни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-развитие жилищной сферы в </w:t>
      </w:r>
      <w:r w:rsidR="00BD29E4"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BD29E4"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A124B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2953FF" w:rsidRDefault="002953FF" w:rsidP="002953FF">
      <w:pPr>
        <w:widowControl w:val="0"/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53FF" w:rsidRPr="002953FF" w:rsidRDefault="002953FF" w:rsidP="002953FF">
      <w:pPr>
        <w:widowControl w:val="0"/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3FF">
        <w:rPr>
          <w:rFonts w:ascii="Times New Roman" w:hAnsi="Times New Roman" w:cs="Times New Roman"/>
          <w:b/>
          <w:bCs/>
          <w:sz w:val="28"/>
          <w:szCs w:val="28"/>
        </w:rPr>
        <w:t>2.2. Технико-экономические параметры существующих объектов социальной инфраструктуры поселения</w:t>
      </w:r>
    </w:p>
    <w:p w:rsidR="00C775C9" w:rsidRDefault="00C775C9" w:rsidP="00C775C9">
      <w:pPr>
        <w:pStyle w:val="afa"/>
        <w:tabs>
          <w:tab w:val="left" w:pos="2265"/>
        </w:tabs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1A09" w:rsidRDefault="002953FF" w:rsidP="00C775C9">
      <w:pPr>
        <w:pStyle w:val="afa"/>
        <w:tabs>
          <w:tab w:val="left" w:pos="2265"/>
        </w:tabs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1A09" w:rsidRDefault="00381A09" w:rsidP="00C775C9">
      <w:pPr>
        <w:pStyle w:val="afa"/>
        <w:tabs>
          <w:tab w:val="left" w:pos="2265"/>
        </w:tabs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C775C9" w:rsidRDefault="00A124BC" w:rsidP="00A74D98">
      <w:pPr>
        <w:pStyle w:val="afa"/>
        <w:tabs>
          <w:tab w:val="left" w:pos="2265"/>
        </w:tabs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C775C9" w:rsidRDefault="00C775C9" w:rsidP="00A74D98">
      <w:pPr>
        <w:pStyle w:val="afa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</w:t>
      </w:r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 осуществляют:</w:t>
      </w:r>
    </w:p>
    <w:p w:rsidR="00A124BC" w:rsidRDefault="00BD29E4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29E4">
        <w:rPr>
          <w:rFonts w:ascii="Times New Roman" w:hAnsi="Times New Roman" w:cs="Times New Roman"/>
          <w:sz w:val="24"/>
          <w:szCs w:val="24"/>
        </w:rPr>
        <w:t xml:space="preserve">МКУК «Центр </w:t>
      </w:r>
      <w:r w:rsidR="00B204C0">
        <w:rPr>
          <w:rFonts w:ascii="Times New Roman" w:hAnsi="Times New Roman" w:cs="Times New Roman"/>
          <w:sz w:val="24"/>
          <w:szCs w:val="24"/>
        </w:rPr>
        <w:t>культуры и информации Шестаковского</w:t>
      </w:r>
      <w:r w:rsidRPr="00BD29E4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A124BC" w:rsidRPr="00BD29E4">
        <w:rPr>
          <w:rFonts w:ascii="Times New Roman" w:hAnsi="Times New Roman" w:cs="Times New Roman"/>
          <w:sz w:val="24"/>
          <w:szCs w:val="24"/>
        </w:rPr>
        <w:t>.</w:t>
      </w:r>
      <w:r w:rsidR="00A124BC" w:rsidRPr="00BD29E4">
        <w:rPr>
          <w:rFonts w:ascii="Times New Roman" w:hAnsi="Times New Roman" w:cs="Times New Roman"/>
          <w:sz w:val="24"/>
          <w:szCs w:val="24"/>
        </w:rPr>
        <w:tab/>
      </w:r>
    </w:p>
    <w:p w:rsidR="00C775C9" w:rsidRPr="00BD29E4" w:rsidRDefault="00C775C9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75"/>
        <w:tblW w:w="9606" w:type="dxa"/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1884"/>
        <w:gridCol w:w="3402"/>
      </w:tblGrid>
      <w:tr w:rsidR="00A124BC" w:rsidRPr="00BD29E4" w:rsidTr="00C775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124BC" w:rsidRPr="00BD29E4" w:rsidRDefault="00A124BC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124BC" w:rsidRPr="00BD29E4" w:rsidRDefault="00A124BC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124BC" w:rsidRPr="00BD29E4" w:rsidRDefault="00A124BC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124BC" w:rsidRPr="00BD29E4" w:rsidRDefault="00A124BC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A124BC" w:rsidRPr="00BD29E4" w:rsidTr="00C775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A124BC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BD29E4" w:rsidP="00C775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МКУК «Центр культуры и информации </w:t>
            </w:r>
            <w:r w:rsidR="00B204C0">
              <w:rPr>
                <w:rFonts w:ascii="Times New Roman" w:hAnsi="Times New Roman" w:cs="Times New Roman"/>
                <w:sz w:val="24"/>
                <w:szCs w:val="24"/>
              </w:rPr>
              <w:t xml:space="preserve"> Шестаковского</w:t>
            </w:r>
            <w:r w:rsidR="00B204C0"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BD29E4" w:rsidP="00B2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204C0">
              <w:rPr>
                <w:rFonts w:ascii="Times New Roman" w:hAnsi="Times New Roman" w:cs="Times New Roman"/>
                <w:sz w:val="24"/>
                <w:szCs w:val="24"/>
              </w:rPr>
              <w:t>Шестаково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D29E4" w:rsidRDefault="00B204C0" w:rsidP="00BD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124BC" w:rsidRPr="00BD29E4" w:rsidTr="00C775C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A124BC" w:rsidP="0030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B204C0" w:rsidP="0030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="00BD29E4"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4BC"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BD29E4" w:rsidP="0030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204C0">
              <w:rPr>
                <w:rFonts w:ascii="Times New Roman" w:hAnsi="Times New Roman" w:cs="Times New Roman"/>
                <w:sz w:val="24"/>
                <w:szCs w:val="24"/>
              </w:rPr>
              <w:t>Шестаково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D29E4" w:rsidRDefault="00C775C9" w:rsidP="0043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4BC" w:rsidRPr="00BD29E4">
              <w:rPr>
                <w:rFonts w:ascii="Times New Roman" w:hAnsi="Times New Roman" w:cs="Times New Roman"/>
                <w:sz w:val="24"/>
                <w:szCs w:val="24"/>
              </w:rPr>
              <w:t>500 экземпляров книг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BD29E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клуб</w:t>
      </w:r>
      <w:r w:rsidR="00BD29E4">
        <w:rPr>
          <w:rFonts w:ascii="Times New Roman" w:hAnsi="Times New Roman" w:cs="Times New Roman"/>
          <w:sz w:val="24"/>
          <w:szCs w:val="24"/>
        </w:rPr>
        <w:t xml:space="preserve">е 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созданы взрослые и детские коллективы, работают кружки для взрослых и детей различных направлений: танцевальные, музыкальные</w:t>
      </w:r>
      <w:r>
        <w:rPr>
          <w:rFonts w:ascii="Times New Roman" w:hAnsi="Times New Roman" w:cs="Times New Roman"/>
          <w:sz w:val="24"/>
          <w:szCs w:val="24"/>
        </w:rPr>
        <w:t>, спортивные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соревнований по военно-прикладным видам спорта, Дни призывника, проведение единых социальных действий.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 культурно-досуговыми  услугами.</w:t>
      </w: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A74D98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5"/>
        <w:gridCol w:w="4721"/>
        <w:gridCol w:w="1939"/>
        <w:gridCol w:w="2597"/>
      </w:tblGrid>
      <w:tr w:rsidR="00A124BC" w:rsidRPr="001423AF" w:rsidTr="00C775C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124BC" w:rsidRPr="001423AF" w:rsidTr="00C775C9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124BC" w:rsidRPr="00701417" w:rsidTr="00C775C9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A124BC" w:rsidP="00B204C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зал М</w:t>
            </w:r>
            <w:r w:rsidR="00BD29E4" w:rsidRPr="00BD2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BD2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ОУ </w:t>
            </w:r>
            <w:proofErr w:type="spellStart"/>
            <w:r w:rsidR="00B204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Шестаковской</w:t>
            </w:r>
            <w:proofErr w:type="spellEnd"/>
            <w:r w:rsidR="00B204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BD29E4" w:rsidRPr="00BD2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BD29E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04C0">
              <w:rPr>
                <w:rFonts w:ascii="Times New Roman" w:hAnsi="Times New Roman" w:cs="Times New Roman"/>
                <w:sz w:val="24"/>
                <w:szCs w:val="24"/>
              </w:rPr>
              <w:t>Шестаково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D29E4" w:rsidRDefault="00BD29E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</w:tr>
    </w:tbl>
    <w:p w:rsidR="00A124BC" w:rsidRPr="00701417" w:rsidRDefault="00A124BC" w:rsidP="00EF7C8C">
      <w:pPr>
        <w:pStyle w:val="afa"/>
        <w:rPr>
          <w:rFonts w:ascii="Times New Roman" w:hAnsi="Times New Roman" w:cs="Times New Roman"/>
          <w:color w:val="FF0000"/>
          <w:sz w:val="24"/>
          <w:szCs w:val="24"/>
        </w:rPr>
      </w:pP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поселении  ведется спортивная работа в многочисленных секциях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На 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имеется   на  пришкольных  участках  спортивные  площадки,  где проводятся игры и соревнования по волейболу, баскетболу, футболу, военно-спортивные соревнования и т.д.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зимний период любимыми видами спорта среди насел</w:t>
      </w:r>
      <w:r>
        <w:rPr>
          <w:rFonts w:ascii="Times New Roman" w:hAnsi="Times New Roman" w:cs="Times New Roman"/>
          <w:sz w:val="24"/>
          <w:szCs w:val="24"/>
        </w:rPr>
        <w:t xml:space="preserve">ения является катание </w:t>
      </w:r>
      <w:r w:rsidRPr="00EF7C8C">
        <w:rPr>
          <w:rFonts w:ascii="Times New Roman" w:hAnsi="Times New Roman" w:cs="Times New Roman"/>
          <w:sz w:val="24"/>
          <w:szCs w:val="24"/>
        </w:rPr>
        <w:t xml:space="preserve">на лыжах.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Поселение достойно представляет многие виды спорта на районных и областных  соревнованиях. </w:t>
      </w:r>
    </w:p>
    <w:p w:rsidR="00A124B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C775C9" w:rsidRDefault="00A124BC" w:rsidP="00A74D98">
      <w:pPr>
        <w:pStyle w:val="afa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C9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BD29E4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На территории поселения находитс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D29E4" w:rsidRPr="00BD29E4">
        <w:rPr>
          <w:rFonts w:ascii="Times New Roman" w:hAnsi="Times New Roman" w:cs="Times New Roman"/>
          <w:sz w:val="24"/>
          <w:szCs w:val="24"/>
        </w:rPr>
        <w:t>1 школа</w:t>
      </w:r>
      <w:r w:rsidRPr="00BD29E4">
        <w:rPr>
          <w:rFonts w:ascii="Times New Roman" w:hAnsi="Times New Roman" w:cs="Times New Roman"/>
          <w:sz w:val="24"/>
          <w:szCs w:val="24"/>
        </w:rPr>
        <w:t xml:space="preserve">. Численность  учащихся составляет </w:t>
      </w:r>
      <w:r w:rsidR="00B204C0">
        <w:rPr>
          <w:rFonts w:ascii="Times New Roman" w:hAnsi="Times New Roman" w:cs="Times New Roman"/>
          <w:sz w:val="24"/>
          <w:szCs w:val="24"/>
        </w:rPr>
        <w:t>110</w:t>
      </w:r>
      <w:r w:rsidRPr="00BD29E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775C9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64"/>
        <w:gridCol w:w="5298"/>
        <w:gridCol w:w="1843"/>
        <w:gridCol w:w="992"/>
        <w:gridCol w:w="920"/>
      </w:tblGrid>
      <w:tr w:rsidR="00A124BC" w:rsidRPr="00BD29E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24BC" w:rsidRPr="00BD29E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Мощ-ность</w:t>
            </w:r>
            <w:proofErr w:type="spellEnd"/>
            <w:proofErr w:type="gramEnd"/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4BC" w:rsidRPr="00BD29E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D29E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4BC" w:rsidRPr="00BD29E4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A124BC" w:rsidP="00B204C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образовательное учреждение  </w:t>
            </w:r>
            <w:proofErr w:type="spellStart"/>
            <w:r w:rsidR="00B204C0">
              <w:rPr>
                <w:rFonts w:ascii="Times New Roman" w:hAnsi="Times New Roman" w:cs="Times New Roman"/>
                <w:sz w:val="24"/>
                <w:szCs w:val="24"/>
              </w:rPr>
              <w:t>Шестаковская</w:t>
            </w:r>
            <w:proofErr w:type="spellEnd"/>
            <w:r w:rsidR="00B2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 школа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BD29E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9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04C0">
              <w:rPr>
                <w:rFonts w:ascii="Times New Roman" w:hAnsi="Times New Roman" w:cs="Times New Roman"/>
                <w:sz w:val="24"/>
                <w:szCs w:val="24"/>
              </w:rPr>
              <w:t>Шестаково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D29E4" w:rsidRDefault="00B204C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D29E4" w:rsidRDefault="00B204C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24BC" w:rsidRPr="00BD29E4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BD29E4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29E4">
        <w:rPr>
          <w:rFonts w:ascii="Times New Roman" w:hAnsi="Times New Roman" w:cs="Times New Roman"/>
          <w:sz w:val="24"/>
          <w:szCs w:val="24"/>
        </w:rPr>
        <w:t xml:space="preserve"> Система  образования,  включает  </w:t>
      </w:r>
      <w:r w:rsidR="00BD29E4">
        <w:rPr>
          <w:rFonts w:ascii="Times New Roman" w:hAnsi="Times New Roman" w:cs="Times New Roman"/>
          <w:sz w:val="24"/>
          <w:szCs w:val="24"/>
        </w:rPr>
        <w:t>две</w:t>
      </w:r>
      <w:r w:rsidRPr="00BD29E4">
        <w:rPr>
          <w:rFonts w:ascii="Times New Roman" w:hAnsi="Times New Roman" w:cs="Times New Roman"/>
          <w:sz w:val="24"/>
          <w:szCs w:val="24"/>
        </w:rPr>
        <w:t xml:space="preserve">  ступени. Это  дает   возможность  адекватно  реагировать  на  меняющиеся  условия  жизни  </w:t>
      </w:r>
      <w:r w:rsidR="00EE0961" w:rsidRPr="00BD29E4">
        <w:rPr>
          <w:rFonts w:ascii="Times New Roman" w:hAnsi="Times New Roman" w:cs="Times New Roman"/>
          <w:sz w:val="24"/>
          <w:szCs w:val="24"/>
        </w:rPr>
        <w:t>общества.  В  поселении действую</w:t>
      </w:r>
      <w:r w:rsidRPr="00BD29E4">
        <w:rPr>
          <w:rFonts w:ascii="Times New Roman" w:hAnsi="Times New Roman" w:cs="Times New Roman"/>
          <w:sz w:val="24"/>
          <w:szCs w:val="24"/>
        </w:rPr>
        <w:t xml:space="preserve">т  </w:t>
      </w:r>
      <w:r w:rsidR="00BD29E4">
        <w:rPr>
          <w:rFonts w:ascii="Times New Roman" w:hAnsi="Times New Roman" w:cs="Times New Roman"/>
          <w:sz w:val="24"/>
          <w:szCs w:val="24"/>
        </w:rPr>
        <w:t>1</w:t>
      </w:r>
      <w:r w:rsidRPr="00BD29E4">
        <w:rPr>
          <w:rFonts w:ascii="Times New Roman" w:hAnsi="Times New Roman" w:cs="Times New Roman"/>
          <w:sz w:val="24"/>
          <w:szCs w:val="24"/>
        </w:rPr>
        <w:t xml:space="preserve"> школ</w:t>
      </w:r>
      <w:r w:rsidR="00BD29E4">
        <w:rPr>
          <w:rFonts w:ascii="Times New Roman" w:hAnsi="Times New Roman" w:cs="Times New Roman"/>
          <w:sz w:val="24"/>
          <w:szCs w:val="24"/>
        </w:rPr>
        <w:t>а</w:t>
      </w:r>
      <w:r w:rsidRPr="00BD29E4">
        <w:rPr>
          <w:rFonts w:ascii="Times New Roman" w:hAnsi="Times New Roman" w:cs="Times New Roman"/>
          <w:sz w:val="24"/>
          <w:szCs w:val="24"/>
        </w:rPr>
        <w:t>.</w:t>
      </w:r>
    </w:p>
    <w:p w:rsidR="00A124B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75C9" w:rsidRDefault="00C775C9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75C9" w:rsidRPr="00BD29E4" w:rsidRDefault="00C775C9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C775C9" w:rsidRDefault="00A124BC" w:rsidP="00A74D98">
      <w:pPr>
        <w:pStyle w:val="afa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C9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C775C9" w:rsidRDefault="00C775C9" w:rsidP="00A74D98">
      <w:pPr>
        <w:pStyle w:val="afa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124BC" w:rsidRPr="00BD29E4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29E4">
        <w:rPr>
          <w:rFonts w:ascii="Times New Roman" w:hAnsi="Times New Roman" w:cs="Times New Roman"/>
          <w:sz w:val="24"/>
          <w:szCs w:val="24"/>
        </w:rPr>
        <w:t xml:space="preserve">На территории поселения находится  1 фельдшерско-акушерский пункт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Специфика потери здоровья  жителями определяется, прежде всего, условиями жизни и труда. 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Сельские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жители поселения практически лишены элементарных  коммунальных удобств, труд чаще носит физический характер. 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Причина высокой заболеваемости населения кроется в т.ч. и в особенностях проживания: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низкая социальная культура,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малая плотность населения.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C775C9" w:rsidRDefault="00A74D98" w:rsidP="00C775C9">
      <w:pPr>
        <w:pStyle w:val="afa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4BC" w:rsidRPr="00C775C9">
        <w:rPr>
          <w:rFonts w:ascii="Times New Roman" w:hAnsi="Times New Roman" w:cs="Times New Roman"/>
          <w:b/>
          <w:sz w:val="24"/>
          <w:szCs w:val="24"/>
        </w:rPr>
        <w:t xml:space="preserve"> Экономика  поселения</w:t>
      </w:r>
    </w:p>
    <w:p w:rsidR="00A124BC" w:rsidRPr="00C775C9" w:rsidRDefault="00A74D98" w:rsidP="00C775C9">
      <w:pPr>
        <w:pStyle w:val="afa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4BC" w:rsidRPr="00C775C9">
        <w:rPr>
          <w:rFonts w:ascii="Times New Roman" w:hAnsi="Times New Roman" w:cs="Times New Roman"/>
          <w:b/>
          <w:sz w:val="24"/>
          <w:szCs w:val="24"/>
        </w:rPr>
        <w:t>Сельхозпредприятия, фермерские хозяйства, предприниматели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Сельское хозяйство поселения представлено 1 сельскохозяйственным предприятием   и    личными хозяйствами населения.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Прогноз развития сельского хозяйства на 201</w:t>
      </w:r>
      <w:r w:rsidR="00BD29E4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 и на период до 202</w:t>
      </w:r>
      <w:r w:rsidR="00BD29E4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F7C8C">
        <w:rPr>
          <w:rFonts w:ascii="Times New Roman" w:hAnsi="Times New Roman" w:cs="Times New Roman"/>
          <w:spacing w:val="-1"/>
          <w:sz w:val="24"/>
          <w:szCs w:val="24"/>
        </w:rPr>
        <w:t xml:space="preserve">разработан с учетом имеющегося в </w:t>
      </w:r>
      <w:r>
        <w:rPr>
          <w:rFonts w:ascii="Times New Roman" w:hAnsi="Times New Roman" w:cs="Times New Roman"/>
          <w:spacing w:val="-1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pacing w:val="-1"/>
          <w:sz w:val="24"/>
          <w:szCs w:val="24"/>
        </w:rPr>
        <w:t xml:space="preserve">  поселении  производственного потенциала, </w:t>
      </w:r>
      <w:r w:rsidRPr="00EF7C8C">
        <w:rPr>
          <w:rFonts w:ascii="Times New Roman" w:hAnsi="Times New Roman" w:cs="Times New Roman"/>
          <w:sz w:val="24"/>
          <w:szCs w:val="24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Территория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F7C8C">
        <w:rPr>
          <w:rFonts w:ascii="Times New Roman" w:hAnsi="Times New Roman" w:cs="Times New Roman"/>
          <w:sz w:val="24"/>
          <w:szCs w:val="24"/>
        </w:rPr>
        <w:t>поселения  находится  в  зоне  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Pr="00EF7C8C">
        <w:rPr>
          <w:rFonts w:ascii="Times New Roman" w:hAnsi="Times New Roman" w:cs="Times New Roman"/>
          <w:sz w:val="24"/>
          <w:szCs w:val="24"/>
        </w:rPr>
        <w:t xml:space="preserve"> личные подсобные хозяйства.</w:t>
      </w:r>
    </w:p>
    <w:p w:rsidR="00A124BC" w:rsidRPr="00EF7C8C" w:rsidRDefault="00A124BC" w:rsidP="00C775C9">
      <w:pPr>
        <w:pStyle w:val="afa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C8C">
        <w:rPr>
          <w:rFonts w:ascii="Times New Roman" w:hAnsi="Times New Roman" w:cs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</w:t>
      </w:r>
      <w:proofErr w:type="gramEnd"/>
      <w:r w:rsidR="00940264">
        <w:rPr>
          <w:rFonts w:ascii="Times New Roman" w:hAnsi="Times New Roman" w:cs="Times New Roman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 xml:space="preserve">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C775C9" w:rsidRDefault="00A74D9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4BC" w:rsidRPr="00C775C9">
        <w:rPr>
          <w:rFonts w:ascii="Times New Roman" w:hAnsi="Times New Roman" w:cs="Times New Roman"/>
          <w:b/>
          <w:sz w:val="24"/>
          <w:szCs w:val="24"/>
        </w:rPr>
        <w:t>   Личные подсобные хозяйства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Личные подсобные хозяйства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24"/>
        <w:gridCol w:w="1458"/>
        <w:gridCol w:w="1509"/>
      </w:tblGrid>
      <w:tr w:rsidR="00A124BC" w:rsidRPr="001423AF" w:rsidTr="00B7118F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1423AF" w:rsidRDefault="00A124BC" w:rsidP="00B7118F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71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1423AF" w:rsidRDefault="00A124BC" w:rsidP="00B7118F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B71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423AF" w:rsidRDefault="00A124BC" w:rsidP="00B7118F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B71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124BC" w:rsidRPr="001423AF" w:rsidTr="00B7118F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B7118F" w:rsidTr="00B7118F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B7118F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4BC" w:rsidRPr="00B7118F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</w:t>
            </w: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B7118F" w:rsidRDefault="00B7118F" w:rsidP="00E67845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</w:t>
            </w:r>
          </w:p>
        </w:tc>
        <w:tc>
          <w:tcPr>
            <w:tcW w:w="1458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B7118F" w:rsidRDefault="00B7118F" w:rsidP="00B7118F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337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B7118F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A124BC" w:rsidRPr="00B7118F" w:rsidTr="00B7118F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8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B7118F" w:rsidTr="00B7118F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B7118F" w:rsidRDefault="00DA326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B7118F" w:rsidTr="00B7118F">
        <w:trPr>
          <w:trHeight w:val="177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B7118F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2D2451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2D2451">
        <w:rPr>
          <w:rFonts w:ascii="Times New Roman" w:hAnsi="Times New Roman" w:cs="Times New Roman"/>
          <w:b/>
          <w:bCs/>
          <w:sz w:val="24"/>
          <w:szCs w:val="24"/>
        </w:rPr>
        <w:t>Наличие животных на территории сельского поселения: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1160"/>
        <w:gridCol w:w="1160"/>
        <w:gridCol w:w="1786"/>
      </w:tblGrid>
      <w:tr w:rsidR="00A124BC" w:rsidRPr="002D2451" w:rsidTr="00C775C9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01.10.2015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01.01.2016</w:t>
            </w:r>
          </w:p>
        </w:tc>
      </w:tr>
      <w:tr w:rsidR="00A124BC" w:rsidRPr="002D2451" w:rsidTr="00C775C9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07456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445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07456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445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D5384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367</w:t>
            </w:r>
          </w:p>
        </w:tc>
      </w:tr>
      <w:tr w:rsidR="00A124BC" w:rsidRPr="002D2451" w:rsidTr="00C775C9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т.ч. 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118F" w:rsidRPr="002D2451" w:rsidTr="00C775C9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7118F" w:rsidRPr="002D2451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7118F" w:rsidRPr="002D2451" w:rsidRDefault="002D2451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134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7118F" w:rsidRPr="002D2451" w:rsidRDefault="00B7118F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118F" w:rsidRPr="002D2451" w:rsidRDefault="00B7118F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D2451"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A124BC" w:rsidRPr="002D2451" w:rsidTr="00C775C9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D2451"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</w:tc>
      </w:tr>
      <w:tr w:rsidR="00A124BC" w:rsidRPr="002D2451" w:rsidTr="00C775C9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118F" w:rsidRPr="002D2451" w:rsidTr="00C775C9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7118F" w:rsidRPr="002D2451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7118F" w:rsidRPr="002D2451" w:rsidRDefault="00B7118F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7118F" w:rsidRPr="002D2451" w:rsidRDefault="00B7118F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118F" w:rsidRPr="002D2451" w:rsidRDefault="00B7118F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2D2451" w:rsidTr="00C775C9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124BC" w:rsidRPr="002D2451" w:rsidTr="00C775C9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2D2451" w:rsidTr="00C775C9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2D2451" w:rsidTr="00C775C9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124BC" w:rsidRPr="002D2451" w:rsidTr="00C775C9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2D2451" w:rsidTr="00C775C9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24BC" w:rsidRPr="002D2451" w:rsidTr="00C775C9">
        <w:trPr>
          <w:trHeight w:val="137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Овец,  коз  всего: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270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2D2451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290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2D2451" w:rsidRDefault="00B7118F" w:rsidP="00E6784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2D2451" w:rsidRPr="002D2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</w:t>
            </w:r>
          </w:p>
        </w:tc>
      </w:tr>
    </w:tbl>
    <w:p w:rsidR="00A124BC" w:rsidRPr="00074566" w:rsidRDefault="00A124BC" w:rsidP="00EF7C8C">
      <w:pPr>
        <w:pStyle w:val="afa"/>
        <w:rPr>
          <w:rFonts w:ascii="Times New Roman" w:hAnsi="Times New Roman" w:cs="Times New Roman"/>
          <w:color w:val="FF0000"/>
          <w:sz w:val="24"/>
          <w:szCs w:val="24"/>
        </w:rPr>
      </w:pP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последний год  наблюдается тенденции снижения поголовья животных в частном секторе.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Причины, сдерживающие развитие личных подсобных хозяйств, следующие: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 Нет организованного закупа сельскохозяйственной продукции;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- Высокая себестоимость с/х продукции, и ее низкая закупочная цена.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 xml:space="preserve">Проблемы: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1) сельские жители недостаточно осведомлены о своих правах на землю и имущество. 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2) владельцы ЛПХ, предприниматели испытывают острый дефицит финансово-кредитных ресурсов в силу недостаточной государственной поддержки этого сектора экономики;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3) не налажена эффективная система сбыта продукции, материально-технического и производственного обслуживания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>Ф)Х и ЛПХ, других малых форм хозяйствования. 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4) низкий уровень заработной платы в отрасли, и отток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в другие отрасли производства и в социальную сферу;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Самостоятельно решить проблемы, с которыми сталкиваются 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 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при ведении личных подсобных хозяйств достаточно трудно.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- Существенной причиной, сдерживающей рост численности поголовья скота у населения, является </w:t>
      </w:r>
      <w:r w:rsidR="00EE0961">
        <w:rPr>
          <w:rFonts w:ascii="Times New Roman" w:hAnsi="Times New Roman" w:cs="Times New Roman"/>
          <w:sz w:val="24"/>
          <w:szCs w:val="24"/>
        </w:rPr>
        <w:t>– старение населения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Предприятия, сегодня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работают в условиях рынка и  не  имеют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достаточных ресурсов, чтобы оказывать гражданам  помощь в необходимых объемах, в заготовке кормов.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 Закуп сельскохозяйственной продукции производятся по низким ценам. 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C8C">
        <w:rPr>
          <w:rFonts w:ascii="Times New Roman" w:hAnsi="Times New Roman" w:cs="Times New Roman"/>
          <w:sz w:val="24"/>
          <w:szCs w:val="24"/>
        </w:rPr>
        <w:t>- Старение  населения  из - за ухудшающейся демографической ситуации.</w:t>
      </w:r>
      <w:proofErr w:type="gramEnd"/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Способствуя и регулируя процесс развития ЛПХ в поселении можно решать эту проблему.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Развитие животноводства и огородничества, как одно из  направлений развития ЛПХ.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Производство продукции  животноводства  в  личных подсобных хозяйствах является приоритетным направлением в решении главного вопроса - </w:t>
      </w:r>
      <w:proofErr w:type="spellStart"/>
      <w:r w:rsidRPr="00EF7C8C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EF7C8C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Эту проблему,  возможно,  решить следующим путем: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-увеличения продажи  населению  молодняка  крупного  рогатого скота, свиней сельскохозяйственными предприятиями;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 увеличения продажи населению птицы различных видов  и  пород через близлежащие  птицеводческие предприятия;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Для повышения  племенной  ценности молодняка крупнорогатого скота, находящегося в личных подсобных хозяйствах, и экономической эффективности производства животноводческой продукции необходимо: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обеспечить  высокий уровень ветеринарного   обслуживания   в  личных подсобных    хозяйствах;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  необходимо  всячески поддерживать инициативу граждан,  которые сегодня оказывают услуги по заготовке кормов, вспашке огородов, сбору молока;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   создавать условия для создания и развития </w:t>
      </w:r>
      <w:proofErr w:type="spellStart"/>
      <w:r w:rsidRPr="00EF7C8C">
        <w:rPr>
          <w:rFonts w:ascii="Times New Roman" w:hAnsi="Times New Roman" w:cs="Times New Roman"/>
          <w:sz w:val="24"/>
          <w:szCs w:val="24"/>
        </w:rPr>
        <w:t>потребительско</w:t>
      </w:r>
      <w:proofErr w:type="spellEnd"/>
      <w:r w:rsidRPr="00EF7C8C">
        <w:rPr>
          <w:rFonts w:ascii="Times New Roman" w:hAnsi="Times New Roman" w:cs="Times New Roman"/>
          <w:sz w:val="24"/>
          <w:szCs w:val="24"/>
        </w:rPr>
        <w:t>-сбытовых кооперативов на территории   поселения.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C775C9" w:rsidRDefault="00A74D98" w:rsidP="00C775C9">
      <w:pPr>
        <w:pStyle w:val="afa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4BC" w:rsidRPr="00C775C9">
        <w:rPr>
          <w:rFonts w:ascii="Times New Roman" w:hAnsi="Times New Roman" w:cs="Times New Roman"/>
          <w:b/>
          <w:sz w:val="24"/>
          <w:szCs w:val="24"/>
        </w:rPr>
        <w:t>  Жилищный фонд</w:t>
      </w:r>
    </w:p>
    <w:p w:rsidR="00A124BC" w:rsidRPr="00EF7C8C" w:rsidRDefault="00A124BC" w:rsidP="00C775C9">
      <w:pPr>
        <w:pStyle w:val="afa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</w:t>
      </w:r>
      <w:proofErr w:type="spellStart"/>
      <w:r w:rsidRPr="00EF7C8C">
        <w:rPr>
          <w:rFonts w:ascii="Times New Roman" w:hAnsi="Times New Roman" w:cs="Times New Roman"/>
          <w:b/>
          <w:bCs/>
          <w:sz w:val="24"/>
          <w:szCs w:val="24"/>
        </w:rPr>
        <w:t>жилищно</w:t>
      </w:r>
      <w:proofErr w:type="spellEnd"/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- коммунальной сферы </w:t>
      </w:r>
      <w:r w:rsidR="00C84811">
        <w:rPr>
          <w:rFonts w:ascii="Times New Roman" w:hAnsi="Times New Roman" w:cs="Times New Roman"/>
          <w:b/>
          <w:bCs/>
          <w:sz w:val="24"/>
          <w:szCs w:val="24"/>
        </w:rPr>
        <w:t xml:space="preserve">Шестаковского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4BC" w:rsidRPr="00EF7C8C" w:rsidRDefault="00A124BC" w:rsidP="00C775C9">
      <w:pPr>
        <w:pStyle w:val="afa"/>
        <w:ind w:firstLine="851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Данные о существующем жилищном фонде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95"/>
        <w:gridCol w:w="4481"/>
        <w:gridCol w:w="2251"/>
        <w:gridCol w:w="2143"/>
      </w:tblGrid>
      <w:tr w:rsidR="00A124BC" w:rsidRPr="001423AF" w:rsidTr="00C775C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 01.01. 2015 г.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 01.01.2016 г.</w:t>
            </w:r>
          </w:p>
        </w:tc>
      </w:tr>
      <w:tr w:rsidR="00A124BC" w:rsidRPr="001423AF" w:rsidTr="00C775C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1423AF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124BC" w:rsidRPr="001423AF" w:rsidTr="00C775C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7118F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7118F" w:rsidRDefault="002D24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24BC" w:rsidRPr="001423AF" w:rsidTr="00C775C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лощади,  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7118F" w:rsidRDefault="007C3DF5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7118F" w:rsidRDefault="007C3DF5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73384</w:t>
            </w:r>
          </w:p>
        </w:tc>
      </w:tr>
      <w:tr w:rsidR="00A124BC" w:rsidRPr="001423AF" w:rsidTr="00C775C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 w:rsidTr="00C775C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7118F" w:rsidRDefault="00A124BC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7118F" w:rsidRDefault="00A124BC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8F" w:rsidRPr="001423AF" w:rsidTr="00C775C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8F" w:rsidRPr="001423AF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8F" w:rsidRPr="001423AF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118F" w:rsidRPr="00B7118F" w:rsidRDefault="007C3DF5" w:rsidP="00B7118F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18F" w:rsidRPr="00B7118F" w:rsidRDefault="007C3DF5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73384</w:t>
            </w:r>
          </w:p>
        </w:tc>
      </w:tr>
      <w:tr w:rsidR="00A124BC" w:rsidRPr="001423AF" w:rsidTr="00C775C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124BC" w:rsidRPr="001423AF" w:rsidTr="00C775C9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B7118F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B7118F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  <w:gridCol w:w="1418"/>
        <w:gridCol w:w="1417"/>
        <w:gridCol w:w="1981"/>
      </w:tblGrid>
      <w:tr w:rsidR="00A124BC" w:rsidRPr="001423AF" w:rsidTr="00C775C9">
        <w:trPr>
          <w:trHeight w:val="465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 01.01.2015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 01.01.2016</w:t>
            </w:r>
          </w:p>
        </w:tc>
      </w:tr>
      <w:tr w:rsidR="00B7118F" w:rsidRPr="001423AF" w:rsidTr="00C775C9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7118F" w:rsidRPr="001423AF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- всего                               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B7118F" w:rsidRPr="001423AF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B7118F" w:rsidRPr="00B7118F" w:rsidRDefault="007C3DF5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73384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18F" w:rsidRPr="00B7118F" w:rsidRDefault="007C3DF5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73384</w:t>
            </w:r>
          </w:p>
        </w:tc>
      </w:tr>
      <w:tr w:rsidR="00A124BC" w:rsidRPr="001423AF" w:rsidTr="00C775C9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Благоустроенный жилой фонд «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газ, </w:t>
            </w: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топл</w:t>
            </w:r>
            <w:proofErr w:type="spellEnd"/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(кол-во жителей)  на территории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B7118F" w:rsidRDefault="00B7118F" w:rsidP="00E0483D">
            <w:r>
              <w:t xml:space="preserve">  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18F" w:rsidRPr="001423AF" w:rsidTr="00C775C9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B7118F" w:rsidRPr="001423AF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Неблагоустроенный жилой фонд «</w:t>
            </w: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топление</w:t>
            </w:r>
            <w:proofErr w:type="spell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, без канализации) (кол-во жителей) на территории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B7118F" w:rsidRPr="001423AF" w:rsidRDefault="00B7118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B7118F" w:rsidRPr="00B7118F" w:rsidRDefault="007C3DF5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22,015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18F" w:rsidRPr="00B7118F" w:rsidRDefault="00B7118F" w:rsidP="00F7719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7C3DF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</w:tr>
      <w:tr w:rsidR="00A124BC" w:rsidRPr="001423AF" w:rsidTr="00C775C9">
        <w:trPr>
          <w:trHeight w:val="264"/>
        </w:trPr>
        <w:tc>
          <w:tcPr>
            <w:tcW w:w="454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обеспеченность жильем в среднем на одного жителя (кв.м.)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B7118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711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характеризуется следующими данными: общая площадь жилищного фонда </w:t>
      </w:r>
      <w:r w:rsidRPr="00B7118F">
        <w:rPr>
          <w:rFonts w:ascii="Times New Roman" w:hAnsi="Times New Roman" w:cs="Times New Roman"/>
          <w:sz w:val="24"/>
          <w:szCs w:val="24"/>
        </w:rPr>
        <w:t xml:space="preserve">–  </w:t>
      </w:r>
      <w:r w:rsidR="007B049F">
        <w:rPr>
          <w:rFonts w:ascii="Times New Roman" w:hAnsi="Times New Roman" w:cs="Times New Roman"/>
          <w:sz w:val="24"/>
          <w:szCs w:val="24"/>
        </w:rPr>
        <w:t xml:space="preserve">73384 </w:t>
      </w:r>
      <w:r w:rsidRPr="00B7118F">
        <w:rPr>
          <w:rFonts w:ascii="Times New Roman" w:hAnsi="Times New Roman" w:cs="Times New Roman"/>
          <w:sz w:val="24"/>
          <w:szCs w:val="24"/>
        </w:rPr>
        <w:t>тыс. м</w:t>
      </w:r>
      <w:proofErr w:type="gramStart"/>
      <w:r w:rsidRPr="00B711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7118F">
        <w:rPr>
          <w:rFonts w:ascii="Times New Roman" w:hAnsi="Times New Roman" w:cs="Times New Roman"/>
          <w:sz w:val="24"/>
          <w:szCs w:val="24"/>
        </w:rPr>
        <w:t>, обеспеченность жильем –   31</w:t>
      </w:r>
      <w:r w:rsidRPr="00EF7C8C">
        <w:rPr>
          <w:rFonts w:ascii="Times New Roman" w:hAnsi="Times New Roman" w:cs="Times New Roman"/>
          <w:sz w:val="24"/>
          <w:szCs w:val="24"/>
        </w:rPr>
        <w:t xml:space="preserve"> 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активно участвуют в различных программах по обеспечению жильем: «Жилье молодым семьям»,  «Социальное развитие  села» и т.д.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К услугам 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ЖКХ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предоставляемым  в поселении  относится теплоснабжение,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электроснабжение и водоснабжение,  водоотведение.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A124BC" w:rsidRPr="00EF7C8C" w:rsidRDefault="00A74D98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   Анализ сильных и слабых сторон населения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Анализ ситуации в поселении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сведен в таблицу и выполнен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EF7C8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EF7C8C">
        <w:rPr>
          <w:rFonts w:ascii="Times New Roman" w:hAnsi="Times New Roman" w:cs="Times New Roman"/>
          <w:sz w:val="24"/>
          <w:szCs w:val="24"/>
        </w:rPr>
        <w:t xml:space="preserve">-анализа проанализированы сильные и слабые стороны, возможности и угрозы.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Сильные и слабые стороны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6242"/>
      </w:tblGrid>
      <w:tr w:rsidR="00A124BC" w:rsidRPr="001423AF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A124BC" w:rsidRPr="001423AF"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.Наличие дорог с твердым  покрытием, 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Сохранена социальная сфера - образовательные, 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учреждения, дома культуры.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Наличие земельных ресурсов для ведения сельскохозяйственного производства, личного подсобного хозяйства.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Благоприятная экологическая ситуация.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связи.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.Благоприятная экологическая ситуация; низкий уровень антропогенного воздействия на территорию поселения, комфортная экологическая среда проживания   населения.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 состояние  внутри-поселковых дорог с  асфальтобетонным  и с твердым  покрытием.</w:t>
            </w:r>
            <w:proofErr w:type="gramEnd"/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.Неблагоприятная демографическая ситуация: высокий уровень естественной убыли, старение населения, отток 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 из поселения.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4. Недостаточно  развитая   рыночная  инфраструктура. 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рабочих мест, высокая безработица.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Недостаточная доходная база бюджета поселения (</w:t>
            </w:r>
            <w:proofErr w:type="gramStart"/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% населения, имеющие оформленные паспорта на имущество в котором они проживают).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8. Низкий уровень заработной платы (ниже прожиточного минимума) нерегулярная её выплата, у всех категорий работодателей. 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Низкая  покупательная  способность  населения.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педагогических кадров и их старение в школах поселения.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системы бытового обслуживания на территории поселения;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 развитая  материальная база  для развития физкультуры и спорта, слабое финансирование этой сферы; </w:t>
            </w:r>
          </w:p>
          <w:p w:rsidR="00A124BC" w:rsidRPr="001423AF" w:rsidRDefault="002705D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  доступного    жилья.</w:t>
            </w:r>
          </w:p>
          <w:p w:rsidR="00A124BC" w:rsidRPr="001423AF" w:rsidRDefault="00E93A9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инвестиционной привлекательности предприятий находящихся в поселении.</w:t>
            </w:r>
          </w:p>
          <w:p w:rsidR="00A124BC" w:rsidRPr="001423AF" w:rsidRDefault="00E93A9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 Повышение аварийности в жилищно-коммунальной сфере поселения.</w:t>
            </w:r>
          </w:p>
          <w:p w:rsidR="00A124BC" w:rsidRPr="001423AF" w:rsidRDefault="00E93A9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Снижение объемов продукции в личных подсобных хозяйствах.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C775C9">
      <w:pPr>
        <w:pStyle w:val="afa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Проведенный анализ показывает, что как сильные, так и слабые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  его географическим (транспортным) положением по отношению к областному  центру  и  крупным   городам. </w:t>
      </w:r>
    </w:p>
    <w:p w:rsidR="00A124BC" w:rsidRPr="00EF7C8C" w:rsidRDefault="00C775C9" w:rsidP="00C775C9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124BC" w:rsidRPr="00EF7C8C">
        <w:rPr>
          <w:rFonts w:ascii="Times New Roman" w:hAnsi="Times New Roman" w:cs="Times New Roman"/>
          <w:sz w:val="24"/>
          <w:szCs w:val="24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  Проанализировав вышеперечисленные отправные рубежи необходимо  сделать вывод: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В обобщенном виде главной целью Программы развития  социальной   инфраструктуры  </w:t>
      </w:r>
      <w:r w:rsidR="00E93A90">
        <w:rPr>
          <w:rFonts w:ascii="Times New Roman" w:hAnsi="Times New Roman" w:cs="Times New Roman"/>
          <w:sz w:val="24"/>
          <w:szCs w:val="24"/>
        </w:rPr>
        <w:t xml:space="preserve">Шестаковского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81974">
        <w:rPr>
          <w:rFonts w:ascii="Times New Roman" w:hAnsi="Times New Roman" w:cs="Times New Roman"/>
          <w:sz w:val="24"/>
          <w:szCs w:val="24"/>
        </w:rPr>
        <w:t>Бобровского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  <w:r w:rsidR="00C81974">
        <w:rPr>
          <w:rFonts w:ascii="Times New Roman" w:hAnsi="Times New Roman" w:cs="Times New Roman"/>
          <w:sz w:val="24"/>
          <w:szCs w:val="24"/>
        </w:rPr>
        <w:t>Воронежской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области на 201</w:t>
      </w:r>
      <w:r w:rsidR="00B7118F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-202</w:t>
      </w:r>
      <w:r w:rsidR="00B7118F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  через устойчивое развитие территории в социальной и экономической сфере.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развить и расширить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сферу информационно-консультационного и правового обслуживания населения;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построить новые и отремонтировать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старые водопроводные сети;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4. отремонтировать дороги внутри и между населенными пунктами поселения; </w:t>
      </w:r>
    </w:p>
    <w:p w:rsidR="00A124BC" w:rsidRPr="00EF7C8C" w:rsidRDefault="00D6093F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отремонтировать    с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портзал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93A90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E93A90">
        <w:rPr>
          <w:rFonts w:ascii="Times New Roman" w:hAnsi="Times New Roman" w:cs="Times New Roman"/>
          <w:sz w:val="24"/>
          <w:szCs w:val="24"/>
        </w:rPr>
        <w:t>Шестаковской</w:t>
      </w:r>
      <w:proofErr w:type="spellEnd"/>
      <w:r w:rsidR="00E93A90">
        <w:rPr>
          <w:rFonts w:ascii="Times New Roman" w:hAnsi="Times New Roman" w:cs="Times New Roman"/>
          <w:sz w:val="24"/>
          <w:szCs w:val="24"/>
        </w:rPr>
        <w:t xml:space="preserve"> СОШ </w:t>
      </w:r>
      <w:r w:rsidR="00A124BC" w:rsidRPr="00EF7C8C">
        <w:rPr>
          <w:rFonts w:ascii="Times New Roman" w:hAnsi="Times New Roman" w:cs="Times New Roman"/>
          <w:sz w:val="24"/>
          <w:szCs w:val="24"/>
        </w:rPr>
        <w:t>для  занятий    физкультурой  и спортом;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6. улучшить состояние здоровья населения  путем  вовлечения  в  спортивную  и  культурную  жизнь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поселения; </w:t>
      </w:r>
    </w:p>
    <w:p w:rsidR="00A124BC" w:rsidRPr="00EF7C8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7.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A124BC" w:rsidRPr="00EF7C8C" w:rsidRDefault="00E93A90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24BC" w:rsidRPr="00EF7C8C">
        <w:rPr>
          <w:rFonts w:ascii="Times New Roman" w:hAnsi="Times New Roman" w:cs="Times New Roman"/>
          <w:sz w:val="24"/>
          <w:szCs w:val="24"/>
        </w:rPr>
        <w:t>. развить личные подсобные хозяйства;</w:t>
      </w:r>
    </w:p>
    <w:p w:rsidR="00A124BC" w:rsidRPr="00EF7C8C" w:rsidRDefault="00E93A90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создать условия для безопасного проживания населения на территории поселения; </w:t>
      </w:r>
    </w:p>
    <w:p w:rsidR="00A124BC" w:rsidRPr="00EF7C8C" w:rsidRDefault="00E93A90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повышение качества и  уровня жизни населения, его занятости и </w:t>
      </w:r>
      <w:proofErr w:type="spellStart"/>
      <w:r w:rsidR="00A124BC" w:rsidRPr="00EF7C8C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="00A124BC" w:rsidRPr="00EF7C8C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A124BC" w:rsidRDefault="00A124BC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A74D98" w:rsidRDefault="00A74D98" w:rsidP="00C775C9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4D98" w:rsidRPr="00A74D98" w:rsidRDefault="00A74D98" w:rsidP="00A74D98">
      <w:pPr>
        <w:suppressAutoHyphens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 xml:space="preserve">2.3. Прогнозируемый спрос на услуги социальной инфраструктуры </w:t>
      </w:r>
    </w:p>
    <w:p w:rsidR="00A74D98" w:rsidRPr="00A74D98" w:rsidRDefault="00A74D98" w:rsidP="00A74D98">
      <w:pPr>
        <w:suppressAutoHyphens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A74D98" w:rsidRDefault="00A74D98" w:rsidP="00A74D98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Согласно генерального плана МО   произойдет незначительное увеличение численности населения поселения, </w:t>
      </w:r>
      <w:proofErr w:type="gramStart"/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</w:t>
      </w:r>
      <w:proofErr w:type="gramEnd"/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следовательно, и увеличение градостроительной деятельности. В связи с этим можно сделать вывод что на протяжени</w:t>
      </w:r>
      <w:proofErr w:type="gramStart"/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</w:t>
      </w:r>
      <w:proofErr w:type="gramEnd"/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2017-2027 годов будет наблюдаться повышенный спрос на социальные услуги.</w:t>
      </w:r>
    </w:p>
    <w:p w:rsidR="00A74D98" w:rsidRPr="00A74D98" w:rsidRDefault="00A74D98" w:rsidP="00A74D98">
      <w:pPr>
        <w:suppressAutoHyphens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A74D98" w:rsidRPr="00A74D98" w:rsidRDefault="00A74D98" w:rsidP="00A74D98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 xml:space="preserve">        </w:t>
      </w:r>
    </w:p>
    <w:p w:rsidR="00A74D98" w:rsidRPr="00A74D98" w:rsidRDefault="00A74D98" w:rsidP="00A74D9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 xml:space="preserve">  </w:t>
      </w:r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По состоянию на 01.01.2017 г. 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Шестаковское</w:t>
      </w:r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сельское поселение  Бобровского муниципального района Воронежской области имеет  всю необходимую нормативно-правовую базу, для функционирования и развития социальной инфраструктуры поселения.</w:t>
      </w:r>
    </w:p>
    <w:p w:rsidR="00A74D98" w:rsidRPr="00A74D98" w:rsidRDefault="00A74D98" w:rsidP="00A74D98">
      <w:pPr>
        <w:spacing w:after="0" w:line="36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A74D98">
        <w:rPr>
          <w:rFonts w:ascii="Times New Roman" w:hAnsi="Times New Roman" w:cs="Times New Roman"/>
          <w:sz w:val="28"/>
          <w:szCs w:val="28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A74D98" w:rsidRPr="00A74D98" w:rsidRDefault="00A74D98" w:rsidP="00A74D98">
      <w:pPr>
        <w:spacing w:after="0" w:line="36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A74D98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A74D98" w:rsidRPr="00A74D98" w:rsidRDefault="00A74D98" w:rsidP="00A74D9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D98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Pr="00A74D98">
        <w:rPr>
          <w:rFonts w:ascii="Times New Roman" w:hAnsi="Times New Roman" w:cs="Times New Roman"/>
          <w:sz w:val="28"/>
          <w:szCs w:val="28"/>
        </w:rPr>
        <w:t xml:space="preserve">сельского поселения  Бобровского муниципального района Воронежской области утверждённый Решением  Совета </w:t>
      </w:r>
      <w:r w:rsidRPr="002C0FCB">
        <w:rPr>
          <w:rFonts w:ascii="Times New Roman" w:hAnsi="Times New Roman" w:cs="Times New Roman"/>
          <w:sz w:val="28"/>
          <w:szCs w:val="28"/>
        </w:rPr>
        <w:t xml:space="preserve">народных депутатов Шестаковского сельского поселения № </w:t>
      </w:r>
      <w:r w:rsidR="009425E3" w:rsidRPr="002C0FCB">
        <w:rPr>
          <w:rFonts w:ascii="Times New Roman" w:hAnsi="Times New Roman" w:cs="Times New Roman"/>
          <w:sz w:val="28"/>
          <w:szCs w:val="28"/>
        </w:rPr>
        <w:t>20</w:t>
      </w:r>
      <w:r w:rsidRPr="002C0FCB">
        <w:rPr>
          <w:rFonts w:ascii="Times New Roman" w:hAnsi="Times New Roman" w:cs="Times New Roman"/>
          <w:sz w:val="28"/>
          <w:szCs w:val="28"/>
        </w:rPr>
        <w:t xml:space="preserve"> от </w:t>
      </w:r>
      <w:r w:rsidR="009425E3" w:rsidRPr="002C0FCB">
        <w:rPr>
          <w:rFonts w:ascii="Times New Roman" w:hAnsi="Times New Roman" w:cs="Times New Roman"/>
          <w:sz w:val="28"/>
          <w:szCs w:val="28"/>
        </w:rPr>
        <w:t>06</w:t>
      </w:r>
      <w:r w:rsidRPr="002C0FCB">
        <w:rPr>
          <w:rFonts w:ascii="Times New Roman" w:hAnsi="Times New Roman" w:cs="Times New Roman"/>
          <w:sz w:val="28"/>
          <w:szCs w:val="28"/>
        </w:rPr>
        <w:t>.0</w:t>
      </w:r>
      <w:r w:rsidR="009425E3" w:rsidRPr="002C0FCB">
        <w:rPr>
          <w:rFonts w:ascii="Times New Roman" w:hAnsi="Times New Roman" w:cs="Times New Roman"/>
          <w:sz w:val="28"/>
          <w:szCs w:val="28"/>
        </w:rPr>
        <w:t>8</w:t>
      </w:r>
      <w:r w:rsidRPr="002C0FCB">
        <w:rPr>
          <w:rFonts w:ascii="Times New Roman" w:hAnsi="Times New Roman" w:cs="Times New Roman"/>
          <w:sz w:val="28"/>
          <w:szCs w:val="28"/>
        </w:rPr>
        <w:t xml:space="preserve">.2012г. </w:t>
      </w:r>
      <w:r w:rsidR="002C0FCB" w:rsidRPr="002C0FCB">
        <w:rPr>
          <w:rFonts w:ascii="Times New Roman" w:hAnsi="Times New Roman" w:cs="Times New Roman"/>
          <w:sz w:val="28"/>
          <w:szCs w:val="28"/>
        </w:rPr>
        <w:t>(в ред. от 12.04.2017 г. № 9,  от 22.11.2019 г. № 23, от 30.09.2022 г. № 21</w:t>
      </w:r>
      <w:r w:rsidRPr="002C0FCB">
        <w:rPr>
          <w:rFonts w:ascii="Times New Roman" w:hAnsi="Times New Roman" w:cs="Times New Roman"/>
          <w:sz w:val="28"/>
          <w:szCs w:val="28"/>
        </w:rPr>
        <w:t>).</w:t>
      </w:r>
      <w:r w:rsidRPr="00A7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98" w:rsidRPr="00A74D98" w:rsidRDefault="00A74D98" w:rsidP="00A74D98">
      <w:pPr>
        <w:tabs>
          <w:tab w:val="right" w:leader="dot" w:pos="10206"/>
        </w:tabs>
        <w:spacing w:after="300" w:line="36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Совета народных депутатов Шестаковского сельского поселения Бобровского муниципального района Воронежской  № </w:t>
      </w:r>
      <w:r w:rsidR="00462932" w:rsidRPr="00462932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46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31.08.2012г </w:t>
      </w:r>
      <w:r w:rsidR="00462932" w:rsidRPr="0046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6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правил землепользования и застройки </w:t>
      </w:r>
      <w:r w:rsidR="009425E3" w:rsidRPr="00462932">
        <w:rPr>
          <w:rFonts w:ascii="Times New Roman" w:eastAsia="Calibri" w:hAnsi="Times New Roman" w:cs="Times New Roman"/>
          <w:sz w:val="28"/>
          <w:szCs w:val="28"/>
          <w:lang w:eastAsia="en-US"/>
        </w:rPr>
        <w:t>Шестаковского</w:t>
      </w:r>
      <w:r w:rsidRPr="004629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Бобровского муниципального района Воронежской области»</w:t>
      </w:r>
    </w:p>
    <w:p w:rsidR="00A74D98" w:rsidRPr="00A74D98" w:rsidRDefault="00A74D98" w:rsidP="00A74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4D98">
        <w:rPr>
          <w:rFonts w:ascii="Times New Roman" w:hAnsi="Times New Roman" w:cs="Times New Roman"/>
          <w:b/>
          <w:bCs/>
          <w:sz w:val="28"/>
          <w:szCs w:val="28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A74D98" w:rsidRPr="00A74D98" w:rsidRDefault="00A74D98" w:rsidP="00A74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D98" w:rsidRPr="00A74D98" w:rsidRDefault="00860F54" w:rsidP="00860F54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1. У</w:t>
      </w:r>
      <w:r w:rsidRPr="00860F54">
        <w:rPr>
          <w:rFonts w:ascii="Times New Roman" w:hAnsi="Times New Roman" w:cs="Times New Roman"/>
          <w:sz w:val="24"/>
          <w:szCs w:val="24"/>
        </w:rPr>
        <w:t xml:space="preserve">стройство тротуаров </w:t>
      </w:r>
      <w:proofErr w:type="gramStart"/>
      <w:r w:rsidRPr="00860F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0F54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F54">
        <w:rPr>
          <w:rFonts w:ascii="Times New Roman" w:hAnsi="Times New Roman" w:cs="Times New Roman"/>
          <w:sz w:val="24"/>
          <w:szCs w:val="24"/>
        </w:rPr>
        <w:t>Шестаково Бобровского района Воронежской области</w:t>
      </w:r>
    </w:p>
    <w:p w:rsidR="00860F54" w:rsidRDefault="00860F54" w:rsidP="00A74D98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A74D98" w:rsidRPr="00A74D98" w:rsidRDefault="00A74D98" w:rsidP="00A74D98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</w:p>
    <w:p w:rsidR="00A74D98" w:rsidRPr="00A74D98" w:rsidRDefault="00A74D98" w:rsidP="00A74D98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A74D98" w:rsidRPr="00A74D98" w:rsidRDefault="00A74D98" w:rsidP="00A74D98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A74D98" w:rsidRPr="00A74D98" w:rsidRDefault="00A74D98" w:rsidP="00A74D98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A74D98" w:rsidRPr="00A74D98" w:rsidRDefault="00A74D98" w:rsidP="00A74D98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</w:t>
      </w:r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lastRenderedPageBreak/>
        <w:t>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A74D98" w:rsidRPr="00A74D98" w:rsidRDefault="00A74D98" w:rsidP="00A74D98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860F5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Запланированный объем средств на реализацию Программы на 2017 - 2027 годы составляет </w:t>
      </w:r>
      <w:r w:rsidR="00860F54" w:rsidRPr="00860F5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2486762,00</w:t>
      </w:r>
      <w:r w:rsidR="007F6B0E" w:rsidRPr="00860F5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860F5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млн. рублей</w:t>
      </w:r>
    </w:p>
    <w:p w:rsidR="00A74D98" w:rsidRPr="00A74D98" w:rsidRDefault="00A74D98" w:rsidP="00257C70">
      <w:pPr>
        <w:suppressAutoHyphens/>
        <w:spacing w:after="0" w:line="360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Финансово-экономическое обоснование программы на 2017 - 2027 годы будет производиться ежегодно, по мере уточнения утверждения инвестиционных программ и объемов финансирования.</w:t>
      </w:r>
    </w:p>
    <w:p w:rsidR="00A74D98" w:rsidRPr="00860F54" w:rsidRDefault="00A74D98" w:rsidP="00257C70">
      <w:pPr>
        <w:suppressAutoHyphens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A74D98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 xml:space="preserve">Раздел 5. Оценка эффективности мероприятий (инвестиционных проектов) по проектированию, строительству, реконструкции объектов </w:t>
      </w:r>
      <w:r w:rsidRPr="00860F5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социальной инфраструктуры</w:t>
      </w:r>
      <w:proofErr w:type="gramStart"/>
      <w:r w:rsidRPr="00860F5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/>
        </w:rPr>
        <w:t> </w:t>
      </w:r>
      <w:r w:rsidRPr="00860F54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60F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F54">
        <w:rPr>
          <w:rFonts w:ascii="Times New Roman" w:hAnsi="Times New Roman" w:cs="Times New Roman"/>
          <w:sz w:val="28"/>
          <w:szCs w:val="28"/>
        </w:rPr>
        <w:t xml:space="preserve"> ходе реализации программы поселением будут достигнуты следующие целевые показатели:</w:t>
      </w:r>
    </w:p>
    <w:p w:rsidR="00A74D98" w:rsidRPr="00A74D98" w:rsidRDefault="00A74D98" w:rsidP="00A74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54">
        <w:rPr>
          <w:rFonts w:ascii="Times New Roman" w:hAnsi="Times New Roman" w:cs="Times New Roman"/>
          <w:sz w:val="28"/>
          <w:szCs w:val="28"/>
        </w:rPr>
        <w:t xml:space="preserve">- </w:t>
      </w:r>
      <w:r w:rsidR="00860F54" w:rsidRPr="00860F54">
        <w:rPr>
          <w:rFonts w:ascii="Times New Roman" w:hAnsi="Times New Roman" w:cs="Times New Roman"/>
          <w:sz w:val="24"/>
          <w:szCs w:val="24"/>
        </w:rPr>
        <w:t xml:space="preserve">Устройство тротуаров в </w:t>
      </w:r>
      <w:proofErr w:type="spellStart"/>
      <w:r w:rsidR="00860F54" w:rsidRPr="00860F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60F54" w:rsidRPr="00860F5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860F54" w:rsidRPr="00860F54">
        <w:rPr>
          <w:rFonts w:ascii="Times New Roman" w:hAnsi="Times New Roman" w:cs="Times New Roman"/>
          <w:sz w:val="24"/>
          <w:szCs w:val="24"/>
        </w:rPr>
        <w:t>естаково</w:t>
      </w:r>
      <w:proofErr w:type="spellEnd"/>
      <w:r w:rsidR="00860F54" w:rsidRPr="00860F54">
        <w:rPr>
          <w:rFonts w:ascii="Times New Roman" w:hAnsi="Times New Roman" w:cs="Times New Roman"/>
          <w:sz w:val="24"/>
          <w:szCs w:val="24"/>
        </w:rPr>
        <w:t xml:space="preserve"> Бобровского района Воронежской области</w:t>
      </w:r>
      <w:r w:rsidR="00860F54" w:rsidRPr="0086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DC3" w:rsidRDefault="00CE6DC3" w:rsidP="00A74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6DC3" w:rsidSect="008575F0">
          <w:pgSz w:w="11906" w:h="16838"/>
          <w:pgMar w:top="567" w:right="851" w:bottom="1134" w:left="1701" w:header="708" w:footer="708" w:gutter="0"/>
          <w:cols w:space="708"/>
          <w:docGrid w:linePitch="360"/>
        </w:sectPr>
      </w:pPr>
    </w:p>
    <w:p w:rsidR="00A74D98" w:rsidRPr="00A74D98" w:rsidRDefault="00A74D98" w:rsidP="00A74D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FCB" w:rsidRPr="002C0FCB" w:rsidRDefault="002C0FCB" w:rsidP="002C0FC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C0FCB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социальной инфраструктуры  2017– 2027 годы  </w:t>
      </w:r>
    </w:p>
    <w:p w:rsidR="002C0FCB" w:rsidRPr="002C0FCB" w:rsidRDefault="002C0FCB" w:rsidP="002C0FCB">
      <w:pPr>
        <w:spacing w:after="0" w:line="240" w:lineRule="auto"/>
        <w:ind w:left="570"/>
        <w:rPr>
          <w:rFonts w:ascii="Times New Roman" w:hAnsi="Times New Roman" w:cs="Times New Roman"/>
          <w:b/>
          <w:bCs/>
          <w:sz w:val="28"/>
          <w:szCs w:val="28"/>
        </w:rPr>
      </w:pPr>
      <w:r w:rsidRPr="002C0F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192"/>
        <w:gridCol w:w="2362"/>
        <w:gridCol w:w="2936"/>
        <w:gridCol w:w="965"/>
        <w:gridCol w:w="816"/>
        <w:gridCol w:w="1601"/>
        <w:gridCol w:w="816"/>
        <w:gridCol w:w="728"/>
        <w:gridCol w:w="2224"/>
      </w:tblGrid>
      <w:tr w:rsidR="002C0FCB" w:rsidRPr="002C0FCB" w:rsidTr="002C0FCB">
        <w:trPr>
          <w:cantSplit/>
          <w:trHeight w:val="2388"/>
        </w:trPr>
        <w:tc>
          <w:tcPr>
            <w:tcW w:w="690" w:type="dxa"/>
            <w:vAlign w:val="center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(проекта)</w:t>
            </w:r>
          </w:p>
        </w:tc>
        <w:tc>
          <w:tcPr>
            <w:tcW w:w="2362" w:type="dxa"/>
            <w:vAlign w:val="center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(реконструкция, проектирование, строительство)</w:t>
            </w:r>
          </w:p>
        </w:tc>
        <w:tc>
          <w:tcPr>
            <w:tcW w:w="2936" w:type="dxa"/>
            <w:vAlign w:val="center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мероприятия</w:t>
            </w:r>
          </w:p>
        </w:tc>
        <w:tc>
          <w:tcPr>
            <w:tcW w:w="965" w:type="dxa"/>
            <w:textDirection w:val="btLr"/>
            <w:vAlign w:val="center"/>
          </w:tcPr>
          <w:p w:rsidR="002C0FCB" w:rsidRPr="002C0FCB" w:rsidRDefault="002C0FCB" w:rsidP="002C0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Затраты на реализацию проекта (тыс. руб.)</w:t>
            </w:r>
          </w:p>
        </w:tc>
        <w:tc>
          <w:tcPr>
            <w:tcW w:w="816" w:type="dxa"/>
            <w:textDirection w:val="btLr"/>
            <w:vAlign w:val="center"/>
          </w:tcPr>
          <w:p w:rsidR="002C0FCB" w:rsidRPr="002C0FCB" w:rsidRDefault="002C0FCB" w:rsidP="002C0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1601" w:type="dxa"/>
            <w:vAlign w:val="center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эффект от реализации проекта</w:t>
            </w:r>
          </w:p>
        </w:tc>
        <w:tc>
          <w:tcPr>
            <w:tcW w:w="816" w:type="dxa"/>
            <w:textDirection w:val="btLr"/>
            <w:vAlign w:val="center"/>
          </w:tcPr>
          <w:p w:rsidR="002C0FCB" w:rsidRPr="002C0FCB" w:rsidRDefault="002C0FCB" w:rsidP="002C0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получения эффекта</w:t>
            </w:r>
          </w:p>
        </w:tc>
        <w:tc>
          <w:tcPr>
            <w:tcW w:w="728" w:type="dxa"/>
            <w:textDirection w:val="btLr"/>
            <w:vAlign w:val="center"/>
          </w:tcPr>
          <w:p w:rsidR="002C0FCB" w:rsidRPr="002C0FCB" w:rsidRDefault="002C0FCB" w:rsidP="002C0F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окупаемости проекта</w:t>
            </w:r>
          </w:p>
        </w:tc>
        <w:tc>
          <w:tcPr>
            <w:tcW w:w="2224" w:type="dxa"/>
            <w:vAlign w:val="center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источник финансирования</w:t>
            </w:r>
          </w:p>
        </w:tc>
      </w:tr>
      <w:tr w:rsidR="002C0FCB" w:rsidRPr="002C0FCB" w:rsidTr="002C0FCB">
        <w:trPr>
          <w:trHeight w:val="449"/>
        </w:trPr>
        <w:tc>
          <w:tcPr>
            <w:tcW w:w="690" w:type="dxa"/>
            <w:vAlign w:val="center"/>
          </w:tcPr>
          <w:p w:rsidR="002C0FCB" w:rsidRPr="00860F54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2" w:type="dxa"/>
            <w:vAlign w:val="center"/>
          </w:tcPr>
          <w:p w:rsidR="002C0FCB" w:rsidRPr="00860F54" w:rsidRDefault="00860F54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тротуаров в </w:t>
            </w:r>
            <w:proofErr w:type="spellStart"/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естаково</w:t>
            </w:r>
            <w:proofErr w:type="spellEnd"/>
            <w:r w:rsidRPr="00860F54">
              <w:rPr>
                <w:rFonts w:ascii="Times New Roman" w:hAnsi="Times New Roman" w:cs="Times New Roman"/>
                <w:sz w:val="24"/>
                <w:szCs w:val="24"/>
              </w:rPr>
              <w:t xml:space="preserve"> Бобровского района Воронежской области</w:t>
            </w:r>
          </w:p>
        </w:tc>
        <w:tc>
          <w:tcPr>
            <w:tcW w:w="2362" w:type="dxa"/>
            <w:vAlign w:val="center"/>
          </w:tcPr>
          <w:p w:rsidR="002C0FCB" w:rsidRPr="00860F54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36" w:type="dxa"/>
            <w:vAlign w:val="center"/>
          </w:tcPr>
          <w:p w:rsidR="002C0FCB" w:rsidRPr="00860F54" w:rsidRDefault="00860F54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тротуаров в </w:t>
            </w:r>
            <w:proofErr w:type="spellStart"/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естаково</w:t>
            </w:r>
            <w:proofErr w:type="spellEnd"/>
            <w:r w:rsidRPr="00860F54">
              <w:rPr>
                <w:rFonts w:ascii="Times New Roman" w:hAnsi="Times New Roman" w:cs="Times New Roman"/>
                <w:sz w:val="24"/>
                <w:szCs w:val="24"/>
              </w:rPr>
              <w:t xml:space="preserve"> Бобровского района Воронежской области</w:t>
            </w:r>
          </w:p>
        </w:tc>
        <w:tc>
          <w:tcPr>
            <w:tcW w:w="965" w:type="dxa"/>
            <w:vAlign w:val="center"/>
          </w:tcPr>
          <w:p w:rsidR="002C0FCB" w:rsidRPr="00860F54" w:rsidRDefault="00860F54" w:rsidP="00860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2486</w:t>
            </w:r>
          </w:p>
        </w:tc>
        <w:tc>
          <w:tcPr>
            <w:tcW w:w="816" w:type="dxa"/>
            <w:vAlign w:val="center"/>
          </w:tcPr>
          <w:p w:rsidR="002C0FCB" w:rsidRPr="00860F54" w:rsidRDefault="002C0FCB" w:rsidP="00860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60F54" w:rsidRPr="00860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  <w:vAlign w:val="center"/>
          </w:tcPr>
          <w:p w:rsidR="002C0FCB" w:rsidRPr="00860F54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2C0FCB" w:rsidRPr="00860F54" w:rsidRDefault="002C0FCB" w:rsidP="00860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0F54" w:rsidRPr="00860F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dxa"/>
            <w:vAlign w:val="center"/>
          </w:tcPr>
          <w:p w:rsidR="002C0FCB" w:rsidRPr="00860F54" w:rsidRDefault="002C0FCB" w:rsidP="00860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0F54" w:rsidRPr="00860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4" w:type="dxa"/>
            <w:vAlign w:val="center"/>
          </w:tcPr>
          <w:p w:rsidR="00860F54" w:rsidRPr="00860F54" w:rsidRDefault="00860F54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2C0FCB" w:rsidRPr="00860F54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860F54" w:rsidRPr="00860F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0FCB" w:rsidRPr="00860F54" w:rsidRDefault="00860F54" w:rsidP="00860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C0FCB" w:rsidRPr="002C0FCB" w:rsidRDefault="002C0FCB" w:rsidP="002C0FCB">
      <w:pPr>
        <w:spacing w:after="0" w:line="240" w:lineRule="auto"/>
        <w:ind w:left="570"/>
        <w:rPr>
          <w:rFonts w:ascii="Times New Roman" w:hAnsi="Times New Roman" w:cs="Times New Roman"/>
          <w:b/>
          <w:bCs/>
          <w:sz w:val="28"/>
          <w:szCs w:val="28"/>
        </w:rPr>
      </w:pPr>
    </w:p>
    <w:p w:rsidR="00CE6DC3" w:rsidRDefault="00CE6DC3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CE6DC3" w:rsidSect="00CE6DC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4D98" w:rsidRDefault="00A74D98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D98" w:rsidRDefault="00A74D98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D98" w:rsidRDefault="00A74D98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D98" w:rsidRDefault="00A74D98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D98" w:rsidRDefault="00A74D98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F2D" w:rsidRDefault="00B85F2D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F2D" w:rsidRDefault="00B85F2D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F2D" w:rsidRDefault="00B85F2D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F2D" w:rsidRDefault="00B85F2D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F2D" w:rsidRDefault="00B85F2D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F2D" w:rsidRDefault="00B85F2D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F2D" w:rsidRDefault="00B85F2D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F2D" w:rsidRDefault="00B85F2D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4D98" w:rsidRDefault="00A74D98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2C0FCB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Default="00257C70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7C70" w:rsidRPr="009425E3" w:rsidRDefault="00257C70" w:rsidP="009425E3">
      <w:pPr>
        <w:suppressAutoHyphens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kern w:val="2"/>
          <w:sz w:val="32"/>
          <w:szCs w:val="32"/>
          <w:lang w:eastAsia="en-US"/>
        </w:rPr>
      </w:pPr>
      <w:r w:rsidRPr="00257C70">
        <w:rPr>
          <w:rFonts w:ascii="Times New Roman" w:eastAsia="Calibri" w:hAnsi="Times New Roman" w:cs="Times New Roman"/>
          <w:b/>
          <w:bCs/>
          <w:kern w:val="2"/>
          <w:sz w:val="32"/>
          <w:szCs w:val="32"/>
          <w:lang w:eastAsia="en-US"/>
        </w:rPr>
        <w:lastRenderedPageBreak/>
        <w:t xml:space="preserve"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</w:t>
      </w:r>
      <w:r w:rsidR="009425E3">
        <w:rPr>
          <w:rFonts w:ascii="Times New Roman" w:eastAsia="Calibri" w:hAnsi="Times New Roman" w:cs="Times New Roman"/>
          <w:b/>
          <w:bCs/>
          <w:kern w:val="2"/>
          <w:sz w:val="32"/>
          <w:szCs w:val="32"/>
          <w:lang w:eastAsia="en-US"/>
        </w:rPr>
        <w:t>инфраструктуры </w:t>
      </w:r>
    </w:p>
    <w:p w:rsidR="009425E3" w:rsidRPr="009425E3" w:rsidRDefault="00257C70" w:rsidP="00942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E3">
        <w:rPr>
          <w:rFonts w:ascii="Times New Roman" w:hAnsi="Times New Roman" w:cs="Times New Roman"/>
          <w:sz w:val="28"/>
          <w:szCs w:val="28"/>
        </w:rPr>
        <w:t>Для более качественного функционирования 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257C70" w:rsidRPr="009425E3" w:rsidRDefault="009425E3" w:rsidP="00257C70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25E3"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в рамках программы не предусмотрены. В рамках Программы должно быть обеспечено ежегодное формирование плана инвестиционных и текущих расходов для уточнения основных показателей Программы, с учетом корректировки прогнозов расходов на ремонт и содержание объектов социальной сферы. Мониторинг и корректировка Программы осуществляется на основании следующих нормативных документов. Мониторинг Программы включает следующие этапы: 1. Периодический сбор информации о результатах проводимых преобразований в социальной сфере, а также информации о состоянии и развитии социальной инфраструктуры. 2. Верификация данных. 3. Анализ данных о результатах проводимых преобразований социальной инфраструктуры. 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социальной инфраструктуры. Разработка и последующая корректировка Программы комплексного развития социальной инфраструктуры базируется на необходимости </w:t>
      </w:r>
      <w:proofErr w:type="gramStart"/>
      <w:r w:rsidRPr="009425E3">
        <w:rPr>
          <w:rFonts w:ascii="Times New Roman" w:hAnsi="Times New Roman" w:cs="Times New Roman"/>
          <w:sz w:val="28"/>
          <w:szCs w:val="28"/>
        </w:rPr>
        <w:t>достижения целевых уровней муниципальных стандартов качества предоставления услуг</w:t>
      </w:r>
      <w:proofErr w:type="gramEnd"/>
      <w:r w:rsidRPr="009425E3">
        <w:rPr>
          <w:rFonts w:ascii="Times New Roman" w:hAnsi="Times New Roman" w:cs="Times New Roman"/>
          <w:sz w:val="28"/>
          <w:szCs w:val="28"/>
        </w:rPr>
        <w:t xml:space="preserve"> в социальной сфере при соблюдении ограничений по платежной способности потребителей, то есть при обеспечении не только технической, но и экономической доступности</w:t>
      </w:r>
    </w:p>
    <w:p w:rsidR="002C0FCB" w:rsidRDefault="002C0FCB" w:rsidP="00257C7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2C0FCB" w:rsidSect="00F7719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C0FCB" w:rsidRPr="002C0FCB" w:rsidRDefault="002C0FCB" w:rsidP="002C0F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2C0FCB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План-график мероприятий Программы и целевые показатели </w:t>
      </w:r>
    </w:p>
    <w:p w:rsidR="002C0FCB" w:rsidRPr="002C0FCB" w:rsidRDefault="002C0FCB" w:rsidP="002C0F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52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095"/>
        <w:gridCol w:w="990"/>
        <w:gridCol w:w="1418"/>
        <w:gridCol w:w="994"/>
        <w:gridCol w:w="1134"/>
        <w:gridCol w:w="1418"/>
        <w:gridCol w:w="2244"/>
      </w:tblGrid>
      <w:tr w:rsidR="002C0FCB" w:rsidRPr="002C0FCB" w:rsidTr="002C0FCB">
        <w:trPr>
          <w:trHeight w:val="486"/>
        </w:trPr>
        <w:tc>
          <w:tcPr>
            <w:tcW w:w="959" w:type="dxa"/>
            <w:vMerge w:val="restart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№ </w:t>
            </w:r>
            <w:proofErr w:type="gramStart"/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</w:t>
            </w:r>
            <w:proofErr w:type="gramEnd"/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6095" w:type="dxa"/>
            <w:vMerge w:val="restart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8198" w:type="dxa"/>
            <w:gridSpan w:val="6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Финансирование по годам, </w:t>
            </w:r>
            <w:proofErr w:type="spellStart"/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млн</w:t>
            </w:r>
            <w:proofErr w:type="gramStart"/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.р</w:t>
            </w:r>
            <w:proofErr w:type="gramEnd"/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ублей</w:t>
            </w:r>
            <w:proofErr w:type="spellEnd"/>
          </w:p>
        </w:tc>
      </w:tr>
      <w:tr w:rsidR="002C0FCB" w:rsidRPr="002C0FCB" w:rsidTr="00860F54">
        <w:trPr>
          <w:trHeight w:val="344"/>
        </w:trPr>
        <w:tc>
          <w:tcPr>
            <w:tcW w:w="959" w:type="dxa"/>
            <w:vMerge/>
            <w:vAlign w:val="center"/>
          </w:tcPr>
          <w:p w:rsidR="002C0FCB" w:rsidRPr="002C0FCB" w:rsidRDefault="002C0FCB" w:rsidP="002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095" w:type="dxa"/>
            <w:vMerge/>
            <w:vAlign w:val="center"/>
          </w:tcPr>
          <w:p w:rsidR="002C0FCB" w:rsidRPr="002C0FCB" w:rsidRDefault="002C0FCB" w:rsidP="002C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2017</w:t>
            </w:r>
          </w:p>
        </w:tc>
        <w:tc>
          <w:tcPr>
            <w:tcW w:w="1418" w:type="dxa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2018</w:t>
            </w:r>
          </w:p>
        </w:tc>
        <w:tc>
          <w:tcPr>
            <w:tcW w:w="994" w:type="dxa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2019</w:t>
            </w:r>
          </w:p>
        </w:tc>
        <w:tc>
          <w:tcPr>
            <w:tcW w:w="1134" w:type="dxa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2020</w:t>
            </w:r>
          </w:p>
        </w:tc>
        <w:tc>
          <w:tcPr>
            <w:tcW w:w="1418" w:type="dxa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2021</w:t>
            </w:r>
          </w:p>
        </w:tc>
        <w:tc>
          <w:tcPr>
            <w:tcW w:w="2244" w:type="dxa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0FC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2022-2027</w:t>
            </w:r>
          </w:p>
        </w:tc>
      </w:tr>
      <w:tr w:rsidR="002C0FCB" w:rsidRPr="002C0FCB" w:rsidTr="00860F54">
        <w:tc>
          <w:tcPr>
            <w:tcW w:w="959" w:type="dxa"/>
          </w:tcPr>
          <w:p w:rsidR="002C0FCB" w:rsidRPr="002C0FCB" w:rsidRDefault="002C0FCB" w:rsidP="002C0FC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2C0FCB" w:rsidRPr="002C0FCB" w:rsidRDefault="00860F54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тротуаров </w:t>
            </w:r>
            <w:proofErr w:type="gramStart"/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0F5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Шестаково Бобровского района Воронежской области</w:t>
            </w:r>
          </w:p>
        </w:tc>
        <w:tc>
          <w:tcPr>
            <w:tcW w:w="990" w:type="dxa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2C0FCB" w:rsidRPr="00860F54" w:rsidRDefault="00860F54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F54">
              <w:rPr>
                <w:rFonts w:ascii="Times New Roman" w:hAnsi="Times New Roman" w:cs="Times New Roman"/>
                <w:sz w:val="24"/>
                <w:szCs w:val="24"/>
              </w:rPr>
              <w:t>2486762,49</w:t>
            </w:r>
          </w:p>
        </w:tc>
        <w:tc>
          <w:tcPr>
            <w:tcW w:w="994" w:type="dxa"/>
          </w:tcPr>
          <w:p w:rsidR="002C0FCB" w:rsidRPr="002C0FCB" w:rsidRDefault="00860F54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44" w:type="dxa"/>
          </w:tcPr>
          <w:p w:rsidR="002C0FCB" w:rsidRPr="002C0FCB" w:rsidRDefault="002C0FCB" w:rsidP="002C0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C0FCB" w:rsidRPr="002C0FCB" w:rsidRDefault="002C0FCB" w:rsidP="002C0FCB">
      <w:pPr>
        <w:rPr>
          <w:rFonts w:ascii="Times New Roman" w:hAnsi="Times New Roman" w:cs="Times New Roman"/>
          <w:b/>
          <w:bCs/>
          <w:sz w:val="32"/>
          <w:szCs w:val="32"/>
        </w:rPr>
        <w:sectPr w:rsidR="002C0FCB" w:rsidRPr="002C0FCB" w:rsidSect="002C0FCB">
          <w:pgSz w:w="16840" w:h="11907" w:orient="landscape"/>
          <w:pgMar w:top="1106" w:right="902" w:bottom="1259" w:left="902" w:header="720" w:footer="720" w:gutter="0"/>
          <w:cols w:space="720"/>
          <w:docGrid w:linePitch="326"/>
        </w:sectPr>
      </w:pPr>
    </w:p>
    <w:p w:rsidR="002C0FCB" w:rsidRDefault="002C0FCB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  <w:sectPr w:rsidR="002C0FCB" w:rsidSect="002C0F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57C70" w:rsidRPr="00257C70" w:rsidRDefault="00257C70" w:rsidP="00257C7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74D98" w:rsidRDefault="00A74D98" w:rsidP="00C775C9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74D98" w:rsidSect="00F7719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95C6759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F42FD"/>
    <w:multiLevelType w:val="hybridMultilevel"/>
    <w:tmpl w:val="81AAED22"/>
    <w:lvl w:ilvl="0" w:tplc="161EF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2B124C"/>
    <w:multiLevelType w:val="hybridMultilevel"/>
    <w:tmpl w:val="BD109748"/>
    <w:lvl w:ilvl="0" w:tplc="4C26B62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F7C8C"/>
    <w:rsid w:val="00004B62"/>
    <w:rsid w:val="000203D2"/>
    <w:rsid w:val="000206B8"/>
    <w:rsid w:val="0006213B"/>
    <w:rsid w:val="00074566"/>
    <w:rsid w:val="000C1310"/>
    <w:rsid w:val="000D6F44"/>
    <w:rsid w:val="001423AF"/>
    <w:rsid w:val="00147F13"/>
    <w:rsid w:val="001654CC"/>
    <w:rsid w:val="001734FB"/>
    <w:rsid w:val="00182504"/>
    <w:rsid w:val="001A504A"/>
    <w:rsid w:val="001B7C57"/>
    <w:rsid w:val="00203A36"/>
    <w:rsid w:val="00242656"/>
    <w:rsid w:val="00244557"/>
    <w:rsid w:val="00257C70"/>
    <w:rsid w:val="002705D5"/>
    <w:rsid w:val="002953FF"/>
    <w:rsid w:val="002A490D"/>
    <w:rsid w:val="002B0B10"/>
    <w:rsid w:val="002C0FCB"/>
    <w:rsid w:val="002C39FC"/>
    <w:rsid w:val="002D2451"/>
    <w:rsid w:val="00301A9A"/>
    <w:rsid w:val="003140C8"/>
    <w:rsid w:val="00337F73"/>
    <w:rsid w:val="00343AB2"/>
    <w:rsid w:val="00351392"/>
    <w:rsid w:val="0037529A"/>
    <w:rsid w:val="00381A09"/>
    <w:rsid w:val="00390F2C"/>
    <w:rsid w:val="003E2DD6"/>
    <w:rsid w:val="003F5D26"/>
    <w:rsid w:val="0040379B"/>
    <w:rsid w:val="00413A09"/>
    <w:rsid w:val="00422432"/>
    <w:rsid w:val="004367A1"/>
    <w:rsid w:val="00462932"/>
    <w:rsid w:val="00471EA0"/>
    <w:rsid w:val="00477FB1"/>
    <w:rsid w:val="0048109E"/>
    <w:rsid w:val="00490DE1"/>
    <w:rsid w:val="00495C57"/>
    <w:rsid w:val="004C14A1"/>
    <w:rsid w:val="004F1DDD"/>
    <w:rsid w:val="00515987"/>
    <w:rsid w:val="005275F6"/>
    <w:rsid w:val="0058696E"/>
    <w:rsid w:val="005A3C08"/>
    <w:rsid w:val="005D0975"/>
    <w:rsid w:val="005E26DE"/>
    <w:rsid w:val="005E6511"/>
    <w:rsid w:val="005F67B6"/>
    <w:rsid w:val="0060795D"/>
    <w:rsid w:val="00641A01"/>
    <w:rsid w:val="00643FBC"/>
    <w:rsid w:val="006468C3"/>
    <w:rsid w:val="006621C9"/>
    <w:rsid w:val="00675377"/>
    <w:rsid w:val="00686608"/>
    <w:rsid w:val="00687F83"/>
    <w:rsid w:val="00691D86"/>
    <w:rsid w:val="006A01A2"/>
    <w:rsid w:val="006C38DB"/>
    <w:rsid w:val="00701417"/>
    <w:rsid w:val="0070411B"/>
    <w:rsid w:val="00712799"/>
    <w:rsid w:val="0074123A"/>
    <w:rsid w:val="00742C36"/>
    <w:rsid w:val="00753C75"/>
    <w:rsid w:val="007A23E2"/>
    <w:rsid w:val="007A6FE6"/>
    <w:rsid w:val="007B049F"/>
    <w:rsid w:val="007C3DF5"/>
    <w:rsid w:val="007F6B0E"/>
    <w:rsid w:val="008216F9"/>
    <w:rsid w:val="00832A32"/>
    <w:rsid w:val="008575F0"/>
    <w:rsid w:val="00860F54"/>
    <w:rsid w:val="008C6639"/>
    <w:rsid w:val="008D2061"/>
    <w:rsid w:val="008D7B77"/>
    <w:rsid w:val="009075C7"/>
    <w:rsid w:val="00940264"/>
    <w:rsid w:val="009425E3"/>
    <w:rsid w:val="00945A45"/>
    <w:rsid w:val="0096501B"/>
    <w:rsid w:val="00984286"/>
    <w:rsid w:val="00987447"/>
    <w:rsid w:val="009910D0"/>
    <w:rsid w:val="00993A97"/>
    <w:rsid w:val="009A4FC5"/>
    <w:rsid w:val="009B281C"/>
    <w:rsid w:val="009F0F59"/>
    <w:rsid w:val="009F2C25"/>
    <w:rsid w:val="009F7D63"/>
    <w:rsid w:val="00A059B6"/>
    <w:rsid w:val="00A124BC"/>
    <w:rsid w:val="00A1289D"/>
    <w:rsid w:val="00A23F64"/>
    <w:rsid w:val="00A44B81"/>
    <w:rsid w:val="00A57836"/>
    <w:rsid w:val="00A74D98"/>
    <w:rsid w:val="00A773D7"/>
    <w:rsid w:val="00A86B15"/>
    <w:rsid w:val="00AC1686"/>
    <w:rsid w:val="00AD268D"/>
    <w:rsid w:val="00AD2DFB"/>
    <w:rsid w:val="00AF0D76"/>
    <w:rsid w:val="00B03B6A"/>
    <w:rsid w:val="00B204C0"/>
    <w:rsid w:val="00B32C12"/>
    <w:rsid w:val="00B47131"/>
    <w:rsid w:val="00B51BD7"/>
    <w:rsid w:val="00B52CF6"/>
    <w:rsid w:val="00B56988"/>
    <w:rsid w:val="00B7118F"/>
    <w:rsid w:val="00B7279C"/>
    <w:rsid w:val="00B84D00"/>
    <w:rsid w:val="00B85F2D"/>
    <w:rsid w:val="00BC2E5A"/>
    <w:rsid w:val="00BC57CE"/>
    <w:rsid w:val="00BD29E4"/>
    <w:rsid w:val="00C10FE0"/>
    <w:rsid w:val="00C34755"/>
    <w:rsid w:val="00C62AEA"/>
    <w:rsid w:val="00C775C9"/>
    <w:rsid w:val="00C80659"/>
    <w:rsid w:val="00C81974"/>
    <w:rsid w:val="00C84811"/>
    <w:rsid w:val="00CC0738"/>
    <w:rsid w:val="00CC14C1"/>
    <w:rsid w:val="00CC70AA"/>
    <w:rsid w:val="00CD13F2"/>
    <w:rsid w:val="00CD294F"/>
    <w:rsid w:val="00CE0BAA"/>
    <w:rsid w:val="00CE6DC3"/>
    <w:rsid w:val="00D13447"/>
    <w:rsid w:val="00D20760"/>
    <w:rsid w:val="00D36BC4"/>
    <w:rsid w:val="00D5384A"/>
    <w:rsid w:val="00D549D0"/>
    <w:rsid w:val="00D6093F"/>
    <w:rsid w:val="00DA3263"/>
    <w:rsid w:val="00DB2A9A"/>
    <w:rsid w:val="00DE2F5C"/>
    <w:rsid w:val="00DE66E5"/>
    <w:rsid w:val="00E0483D"/>
    <w:rsid w:val="00E05D0E"/>
    <w:rsid w:val="00E07E41"/>
    <w:rsid w:val="00E170D0"/>
    <w:rsid w:val="00E30A67"/>
    <w:rsid w:val="00E3411D"/>
    <w:rsid w:val="00E67845"/>
    <w:rsid w:val="00E77E0A"/>
    <w:rsid w:val="00E842C0"/>
    <w:rsid w:val="00E93A90"/>
    <w:rsid w:val="00EA1802"/>
    <w:rsid w:val="00EB0942"/>
    <w:rsid w:val="00EC2851"/>
    <w:rsid w:val="00ED4284"/>
    <w:rsid w:val="00EE0961"/>
    <w:rsid w:val="00EF10D3"/>
    <w:rsid w:val="00EF315A"/>
    <w:rsid w:val="00EF7C8C"/>
    <w:rsid w:val="00F4056E"/>
    <w:rsid w:val="00F509B7"/>
    <w:rsid w:val="00F654A9"/>
    <w:rsid w:val="00F77190"/>
    <w:rsid w:val="00F774C4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39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4">
    <w:name w:val="Hyperlink"/>
    <w:basedOn w:val="11"/>
    <w:uiPriority w:val="99"/>
    <w:rsid w:val="00EF7C8C"/>
    <w:rPr>
      <w:color w:val="0000FF"/>
      <w:u w:val="single"/>
    </w:rPr>
  </w:style>
  <w:style w:type="character" w:customStyle="1" w:styleId="a5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EF7C8C"/>
  </w:style>
  <w:style w:type="paragraph" w:customStyle="1" w:styleId="a7">
    <w:name w:val="Заголовок"/>
    <w:basedOn w:val="a"/>
    <w:next w:val="a0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Subtitle"/>
    <w:basedOn w:val="a"/>
    <w:next w:val="a0"/>
    <w:link w:val="ae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EF7C8C"/>
  </w:style>
  <w:style w:type="paragraph" w:styleId="afa">
    <w:name w:val="No Spacing"/>
    <w:uiPriority w:val="99"/>
    <w:qFormat/>
    <w:rsid w:val="00EF7C8C"/>
    <w:rPr>
      <w:rFonts w:cs="Calibri"/>
      <w:sz w:val="22"/>
      <w:szCs w:val="22"/>
    </w:rPr>
  </w:style>
  <w:style w:type="character" w:styleId="afb">
    <w:name w:val="Strong"/>
    <w:basedOn w:val="a1"/>
    <w:uiPriority w:val="99"/>
    <w:qFormat/>
    <w:rsid w:val="006468C3"/>
    <w:rPr>
      <w:b/>
      <w:bCs/>
    </w:rPr>
  </w:style>
  <w:style w:type="paragraph" w:customStyle="1" w:styleId="afc">
    <w:name w:val="Вопрос"/>
    <w:basedOn w:val="a"/>
    <w:rsid w:val="00F77190"/>
    <w:pPr>
      <w:spacing w:after="240" w:line="240" w:lineRule="auto"/>
      <w:ind w:left="567" w:hanging="567"/>
      <w:jc w:val="both"/>
    </w:pPr>
    <w:rPr>
      <w:rFonts w:ascii="Times New Roman" w:hAnsi="Times New Roman" w:cs="Times New Roman"/>
      <w:b/>
      <w:sz w:val="32"/>
      <w:szCs w:val="20"/>
    </w:rPr>
  </w:style>
  <w:style w:type="paragraph" w:styleId="24">
    <w:name w:val="Body Text 2"/>
    <w:basedOn w:val="a"/>
    <w:link w:val="25"/>
    <w:locked/>
    <w:rsid w:val="00F77190"/>
    <w:pPr>
      <w:spacing w:after="120" w:line="48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1"/>
    <w:link w:val="24"/>
    <w:rsid w:val="00F77190"/>
    <w:rPr>
      <w:rFonts w:ascii="Times New Roman" w:hAnsi="Times New Roman"/>
      <w:sz w:val="28"/>
    </w:rPr>
  </w:style>
  <w:style w:type="paragraph" w:styleId="afd">
    <w:name w:val="caption"/>
    <w:basedOn w:val="a"/>
    <w:next w:val="a"/>
    <w:semiHidden/>
    <w:unhideWhenUsed/>
    <w:qFormat/>
    <w:locked/>
    <w:rsid w:val="00F77190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e">
    <w:name w:val="Таблицы (моноширинный)"/>
    <w:basedOn w:val="a"/>
    <w:next w:val="a"/>
    <w:uiPriority w:val="99"/>
    <w:rsid w:val="0074123A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32FC-BD85-4066-B751-77F330A4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2023-09-14T12:46:00Z</cp:lastPrinted>
  <dcterms:created xsi:type="dcterms:W3CDTF">2017-09-05T04:54:00Z</dcterms:created>
  <dcterms:modified xsi:type="dcterms:W3CDTF">2023-09-14T12:47:00Z</dcterms:modified>
</cp:coreProperties>
</file>